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04BE" w14:textId="77777777" w:rsidR="00120E0E" w:rsidRDefault="00120E0E" w:rsidP="00120E0E">
      <w:pPr>
        <w:pStyle w:val="Heading3"/>
        <w:keepNext w:val="0"/>
        <w:keepLines w:val="0"/>
        <w:tabs>
          <w:tab w:val="center" w:pos="5175"/>
        </w:tabs>
        <w:spacing w:before="0" w:after="0" w:line="240" w:lineRule="auto"/>
        <w:ind w:left="810" w:right="-270"/>
        <w:rPr>
          <w:b/>
          <w:color w:val="000000"/>
        </w:rPr>
      </w:pPr>
      <w:bookmarkStart w:id="0" w:name="_x8ngoeejjbga" w:colFirst="0" w:colLast="0"/>
      <w:bookmarkEnd w:id="0"/>
    </w:p>
    <w:p w14:paraId="5759555E" w14:textId="77777777" w:rsidR="00120E0E" w:rsidRDefault="00120E0E" w:rsidP="00120E0E">
      <w:pPr>
        <w:pStyle w:val="Heading3"/>
        <w:keepNext w:val="0"/>
        <w:keepLines w:val="0"/>
        <w:tabs>
          <w:tab w:val="center" w:pos="5175"/>
        </w:tabs>
        <w:spacing w:before="0" w:after="0" w:line="240" w:lineRule="auto"/>
        <w:ind w:left="810" w:right="-270"/>
        <w:rPr>
          <w:b/>
          <w:color w:val="000000"/>
        </w:rPr>
      </w:pPr>
    </w:p>
    <w:p w14:paraId="74AC6E4D" w14:textId="2B6EDE77" w:rsidR="004A4958" w:rsidRPr="00120E0E" w:rsidRDefault="00535410" w:rsidP="00120E0E">
      <w:pPr>
        <w:pStyle w:val="Heading3"/>
        <w:keepNext w:val="0"/>
        <w:keepLines w:val="0"/>
        <w:tabs>
          <w:tab w:val="center" w:pos="5175"/>
        </w:tabs>
        <w:spacing w:before="0" w:after="0" w:line="240" w:lineRule="auto"/>
        <w:ind w:left="810" w:right="-270"/>
        <w:jc w:val="right"/>
        <w:rPr>
          <w:b/>
          <w:color w:val="000000"/>
        </w:rPr>
      </w:pPr>
      <w:r>
        <w:rPr>
          <w:noProof/>
        </w:rPr>
        <w:drawing>
          <wp:anchor distT="0" distB="0" distL="114300" distR="114300" simplePos="0" relativeHeight="251659264" behindDoc="1" locked="0" layoutInCell="1" allowOverlap="1" wp14:anchorId="218313B5" wp14:editId="3C9586EE">
            <wp:simplePos x="0" y="0"/>
            <wp:positionH relativeFrom="margin">
              <wp:align>left</wp:align>
            </wp:positionH>
            <wp:positionV relativeFrom="margin">
              <wp:posOffset>-386607</wp:posOffset>
            </wp:positionV>
            <wp:extent cx="1673860" cy="697230"/>
            <wp:effectExtent l="0" t="0" r="2540" b="7620"/>
            <wp:wrapSquare wrapText="bothSides"/>
            <wp:docPr id="1142830257" name="Picture 1" descr="Alaska State Council on the Arts Logo: one caribou standing, and one caribou laying down, as designed by artist Ron Senungetuk. The logo image is above the text “Alaska State Council on the Arts.”&#10;ASCA Address bar alt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30257" name="Picture 1" descr="Alaska State Council on the Arts Logo: one caribou standing, and one caribou laying down, as designed by artist Ron Senungetuk. The logo image is above the text “Alaska State Council on the Arts.”&#10;ASCA Address bar alt text&#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860" cy="697230"/>
                    </a:xfrm>
                    <a:prstGeom prst="rect">
                      <a:avLst/>
                    </a:prstGeom>
                  </pic:spPr>
                </pic:pic>
              </a:graphicData>
            </a:graphic>
            <wp14:sizeRelH relativeFrom="margin">
              <wp14:pctWidth>0</wp14:pctWidth>
            </wp14:sizeRelH>
            <wp14:sizeRelV relativeFrom="margin">
              <wp14:pctHeight>0</wp14:pctHeight>
            </wp14:sizeRelV>
          </wp:anchor>
        </w:drawing>
      </w:r>
      <w:r w:rsidR="00B576D3" w:rsidRPr="00120E0E">
        <w:rPr>
          <w:b/>
          <w:color w:val="000000"/>
        </w:rPr>
        <w:t xml:space="preserve">2026 </w:t>
      </w:r>
      <w:r w:rsidR="00B576D3" w:rsidRPr="00120E0E">
        <w:rPr>
          <w:b/>
          <w:i/>
          <w:color w:val="000000"/>
        </w:rPr>
        <w:t>How Are You Creative?</w:t>
      </w:r>
      <w:r w:rsidR="00B576D3" w:rsidRPr="00120E0E">
        <w:rPr>
          <w:b/>
          <w:color w:val="000000"/>
        </w:rPr>
        <w:t xml:space="preserve"> Ambassadors Program</w:t>
      </w:r>
    </w:p>
    <w:p w14:paraId="161074B7" w14:textId="47F3C1BB" w:rsidR="004A4958" w:rsidRPr="00120E0E" w:rsidRDefault="0098775B" w:rsidP="0098775B">
      <w:pPr>
        <w:pStyle w:val="Heading3"/>
        <w:keepNext w:val="0"/>
        <w:keepLines w:val="0"/>
        <w:spacing w:before="0" w:after="0" w:line="240" w:lineRule="auto"/>
        <w:ind w:left="810" w:right="-270"/>
        <w:jc w:val="right"/>
      </w:pPr>
      <w:bookmarkStart w:id="1" w:name="_7wtdoht2ujen" w:colFirst="0" w:colLast="0"/>
      <w:bookmarkEnd w:id="1"/>
      <w:r>
        <w:rPr>
          <w:b/>
          <w:color w:val="000000"/>
        </w:rPr>
        <w:t xml:space="preserve"> </w:t>
      </w:r>
      <w:r w:rsidR="00B576D3" w:rsidRPr="00120E0E">
        <w:rPr>
          <w:b/>
          <w:color w:val="000000"/>
        </w:rPr>
        <w:t>Call for Applications</w:t>
      </w:r>
    </w:p>
    <w:p w14:paraId="71EDDFAC" w14:textId="77777777" w:rsidR="004A4958" w:rsidRPr="004E586A" w:rsidRDefault="00B576D3" w:rsidP="00D4702E">
      <w:pPr>
        <w:pStyle w:val="Heading1"/>
        <w:rPr>
          <w:b/>
          <w:bCs/>
          <w:sz w:val="28"/>
          <w:szCs w:val="28"/>
        </w:rPr>
      </w:pPr>
      <w:r w:rsidRPr="004E586A">
        <w:rPr>
          <w:b/>
          <w:bCs/>
          <w:sz w:val="28"/>
          <w:szCs w:val="28"/>
        </w:rPr>
        <w:t>Program Overview</w:t>
      </w:r>
    </w:p>
    <w:p w14:paraId="4DAAC93D" w14:textId="77777777" w:rsidR="004A4958" w:rsidRPr="00F160D6" w:rsidRDefault="004A4958" w:rsidP="00F160D6">
      <w:pPr>
        <w:spacing w:line="240" w:lineRule="auto"/>
        <w:ind w:left="810"/>
        <w:rPr>
          <w:b/>
        </w:rPr>
      </w:pPr>
    </w:p>
    <w:p w14:paraId="2BF6F776" w14:textId="77777777" w:rsidR="004A4958" w:rsidRDefault="00B576D3" w:rsidP="00364118">
      <w:pPr>
        <w:spacing w:line="240" w:lineRule="auto"/>
      </w:pPr>
      <w:r w:rsidRPr="00F160D6">
        <w:rPr>
          <w:i/>
        </w:rPr>
        <w:t>How Are You Creative?</w:t>
      </w:r>
      <w:r w:rsidRPr="00F160D6">
        <w:t xml:space="preserve"> (HAYC?) supports collective approaches to teaching and learning in and through arts and cultures in Alaska with the intention of weaving networks, aligning policies and increasing involvement in Alaska arts and cultures. HAYC? focuses on the following:</w:t>
      </w:r>
    </w:p>
    <w:p w14:paraId="019FA1D1" w14:textId="77777777" w:rsidR="00156A1A" w:rsidRPr="00F160D6" w:rsidRDefault="00156A1A" w:rsidP="00364118">
      <w:pPr>
        <w:spacing w:line="240" w:lineRule="auto"/>
      </w:pPr>
    </w:p>
    <w:p w14:paraId="3C803C97" w14:textId="77777777" w:rsidR="004A4958" w:rsidRPr="00F160D6" w:rsidRDefault="00B576D3" w:rsidP="00F160D6">
      <w:pPr>
        <w:numPr>
          <w:ilvl w:val="0"/>
          <w:numId w:val="5"/>
        </w:numPr>
        <w:spacing w:line="240" w:lineRule="auto"/>
        <w:ind w:left="810"/>
      </w:pPr>
      <w:r w:rsidRPr="00F160D6">
        <w:t>developing outlets to share the value of, and potential for, how creative experiences bring people together;</w:t>
      </w:r>
    </w:p>
    <w:p w14:paraId="1EA134B7" w14:textId="77777777" w:rsidR="004A4958" w:rsidRPr="00F160D6" w:rsidRDefault="00B576D3" w:rsidP="00F160D6">
      <w:pPr>
        <w:numPr>
          <w:ilvl w:val="0"/>
          <w:numId w:val="5"/>
        </w:numPr>
        <w:spacing w:line="240" w:lineRule="auto"/>
        <w:ind w:left="810"/>
      </w:pPr>
      <w:r w:rsidRPr="00F160D6">
        <w:t>discovering ways that teaching and learning in and through the arts and cultures in Alaska support individual, community, and statewide efforts to grow healthy, innovative, and resilient communities.</w:t>
      </w:r>
    </w:p>
    <w:p w14:paraId="29700B60" w14:textId="77777777" w:rsidR="004A4958" w:rsidRPr="00F160D6" w:rsidRDefault="004A4958" w:rsidP="00F160D6">
      <w:pPr>
        <w:spacing w:line="240" w:lineRule="auto"/>
        <w:ind w:left="810"/>
      </w:pPr>
    </w:p>
    <w:p w14:paraId="4A7132DF" w14:textId="77777777" w:rsidR="004A4958" w:rsidRPr="00F160D6" w:rsidRDefault="00B576D3" w:rsidP="00364118">
      <w:pPr>
        <w:spacing w:line="240" w:lineRule="auto"/>
      </w:pPr>
      <w:r w:rsidRPr="00F160D6">
        <w:rPr>
          <w:highlight w:val="white"/>
        </w:rPr>
        <w:t>The</w:t>
      </w:r>
      <w:r w:rsidRPr="00F160D6">
        <w:rPr>
          <w:i/>
          <w:highlight w:val="white"/>
        </w:rPr>
        <w:t xml:space="preserve"> How Are You Creative?</w:t>
      </w:r>
      <w:r w:rsidRPr="00F160D6">
        <w:rPr>
          <w:highlight w:val="white"/>
        </w:rPr>
        <w:t xml:space="preserve"> Ambassador Cohort will consist of educators, artists, culture bearers, early career teachers, and community leaders working across rural and urban Alaska. Cohort members will serve as ambassadors for creativity in their communities and contribute to a growing network of professionals committed to integrating the arts and culture into public education. </w:t>
      </w:r>
      <w:r w:rsidRPr="00F160D6">
        <w:t>This statewide ambassador program supports the following goals:</w:t>
      </w:r>
    </w:p>
    <w:p w14:paraId="73B97C69" w14:textId="77777777" w:rsidR="004A4958" w:rsidRPr="00F160D6" w:rsidRDefault="004A4958" w:rsidP="00F160D6">
      <w:pPr>
        <w:spacing w:line="240" w:lineRule="auto"/>
        <w:ind w:left="810"/>
      </w:pPr>
    </w:p>
    <w:p w14:paraId="2DE6BB76" w14:textId="77777777" w:rsidR="004A4958" w:rsidRPr="00F160D6" w:rsidRDefault="00B576D3" w:rsidP="00364118">
      <w:pPr>
        <w:numPr>
          <w:ilvl w:val="0"/>
          <w:numId w:val="7"/>
        </w:numPr>
        <w:spacing w:line="240" w:lineRule="auto"/>
        <w:ind w:left="360"/>
        <w:rPr>
          <w:b/>
        </w:rPr>
      </w:pPr>
      <w:r w:rsidRPr="00F160D6">
        <w:rPr>
          <w:b/>
        </w:rPr>
        <w:t>Individual</w:t>
      </w:r>
    </w:p>
    <w:p w14:paraId="07B26654" w14:textId="77777777" w:rsidR="004A4958" w:rsidRPr="00F160D6" w:rsidRDefault="00B576D3" w:rsidP="00364118">
      <w:pPr>
        <w:spacing w:line="240" w:lineRule="auto"/>
        <w:ind w:left="360"/>
      </w:pPr>
      <w:r w:rsidRPr="00F160D6">
        <w:t>Through participation in arts and cultural experiences, Alaskans will feel more connected, respected, seen, and heard. This results in a greater sense of well-being and community.</w:t>
      </w:r>
    </w:p>
    <w:p w14:paraId="620C4A6D" w14:textId="77777777" w:rsidR="004A4958" w:rsidRPr="00F160D6" w:rsidRDefault="004A4958" w:rsidP="00364118">
      <w:pPr>
        <w:spacing w:line="240" w:lineRule="auto"/>
        <w:ind w:left="360"/>
      </w:pPr>
    </w:p>
    <w:p w14:paraId="0C90345B" w14:textId="77777777" w:rsidR="004A4958" w:rsidRPr="00F160D6" w:rsidRDefault="00B576D3" w:rsidP="00364118">
      <w:pPr>
        <w:spacing w:line="240" w:lineRule="auto"/>
        <w:ind w:left="360"/>
      </w:pPr>
      <w:r w:rsidRPr="00F160D6">
        <w:t>People actively seek out arts learning opportunities, and feel comfortable participating regardless of skill or experience.</w:t>
      </w:r>
    </w:p>
    <w:p w14:paraId="13354B19" w14:textId="77777777" w:rsidR="004A4958" w:rsidRPr="00F160D6" w:rsidRDefault="004A4958" w:rsidP="00364118">
      <w:pPr>
        <w:spacing w:line="240" w:lineRule="auto"/>
        <w:ind w:left="360"/>
      </w:pPr>
    </w:p>
    <w:p w14:paraId="7E8EAEDB" w14:textId="77777777" w:rsidR="004A4958" w:rsidRPr="00A613D4" w:rsidRDefault="00B576D3" w:rsidP="00A613D4">
      <w:pPr>
        <w:pStyle w:val="ListParagraph"/>
        <w:numPr>
          <w:ilvl w:val="0"/>
          <w:numId w:val="14"/>
        </w:numPr>
        <w:ind w:left="360"/>
        <w:rPr>
          <w:b/>
          <w:bCs/>
        </w:rPr>
      </w:pPr>
      <w:bookmarkStart w:id="2" w:name="_41m11l3uzz1f" w:colFirst="0" w:colLast="0"/>
      <w:bookmarkEnd w:id="2"/>
      <w:r w:rsidRPr="00A613D4">
        <w:rPr>
          <w:b/>
          <w:bCs/>
        </w:rPr>
        <w:t>Community</w:t>
      </w:r>
    </w:p>
    <w:p w14:paraId="42D71147" w14:textId="77777777" w:rsidR="004A4958" w:rsidRPr="00F160D6" w:rsidRDefault="00B576D3" w:rsidP="00364118">
      <w:pPr>
        <w:spacing w:line="240" w:lineRule="auto"/>
        <w:ind w:left="360"/>
      </w:pPr>
      <w:r w:rsidRPr="00F160D6">
        <w:t>Creativity is a sought after community asset. Artists are valued and serve unique advisory and leadership roles in the inclusion of arts and cultures in community development.</w:t>
      </w:r>
    </w:p>
    <w:p w14:paraId="4FBEA53D" w14:textId="77777777" w:rsidR="004A4958" w:rsidRPr="00F160D6" w:rsidRDefault="004A4958" w:rsidP="00364118">
      <w:pPr>
        <w:spacing w:line="240" w:lineRule="auto"/>
        <w:ind w:left="360"/>
      </w:pPr>
    </w:p>
    <w:p w14:paraId="5FD5E3D5" w14:textId="77777777" w:rsidR="004A4958" w:rsidRPr="00F160D6" w:rsidRDefault="00B576D3" w:rsidP="00364118">
      <w:pPr>
        <w:spacing w:line="240" w:lineRule="auto"/>
        <w:ind w:left="360"/>
      </w:pPr>
      <w:r w:rsidRPr="00F160D6">
        <w:t>Education standards and practices that fully integrate arts and culturally relevant materials are implemented at the local level and reflect place. Teachers and students have support and growing capacity to teach and learn in and through the arts and cultures in their classrooms.</w:t>
      </w:r>
    </w:p>
    <w:p w14:paraId="2B9257F1" w14:textId="77777777" w:rsidR="004A4958" w:rsidRPr="00F160D6" w:rsidRDefault="004A4958" w:rsidP="00364118">
      <w:pPr>
        <w:spacing w:line="240" w:lineRule="auto"/>
        <w:ind w:left="360"/>
      </w:pPr>
    </w:p>
    <w:p w14:paraId="2844922B" w14:textId="77777777" w:rsidR="004A4958" w:rsidRPr="00A613D4" w:rsidRDefault="00B576D3" w:rsidP="00A613D4">
      <w:pPr>
        <w:pStyle w:val="ListParagraph"/>
        <w:numPr>
          <w:ilvl w:val="0"/>
          <w:numId w:val="14"/>
        </w:numPr>
        <w:ind w:left="360"/>
        <w:rPr>
          <w:b/>
          <w:bCs/>
        </w:rPr>
      </w:pPr>
      <w:bookmarkStart w:id="3" w:name="_k7ocl72py78c" w:colFirst="0" w:colLast="0"/>
      <w:bookmarkEnd w:id="3"/>
      <w:r w:rsidRPr="00A613D4">
        <w:rPr>
          <w:b/>
          <w:bCs/>
        </w:rPr>
        <w:t>State</w:t>
      </w:r>
    </w:p>
    <w:p w14:paraId="69A83863" w14:textId="77777777" w:rsidR="004A4958" w:rsidRPr="00F160D6" w:rsidRDefault="00B576D3" w:rsidP="00364118">
      <w:pPr>
        <w:spacing w:line="240" w:lineRule="auto"/>
        <w:ind w:left="360"/>
      </w:pPr>
      <w:r w:rsidRPr="00F160D6">
        <w:t>Alaska’s governing entities recognize, value, actively research, and invest in the ongoing development of Alaska’s complex creative industries.</w:t>
      </w:r>
    </w:p>
    <w:p w14:paraId="758813B7" w14:textId="77777777" w:rsidR="004A4958" w:rsidRPr="00F160D6" w:rsidRDefault="004A4958" w:rsidP="00364118">
      <w:pPr>
        <w:spacing w:line="240" w:lineRule="auto"/>
        <w:ind w:left="360"/>
      </w:pPr>
    </w:p>
    <w:p w14:paraId="006946F3" w14:textId="77777777" w:rsidR="004A4958" w:rsidRPr="00F160D6" w:rsidRDefault="00B576D3" w:rsidP="00364118">
      <w:pPr>
        <w:spacing w:line="240" w:lineRule="auto"/>
        <w:ind w:left="360"/>
      </w:pPr>
      <w:r w:rsidRPr="00F160D6">
        <w:t>Alaska’s education sector actively integrates community-based experiential teaching and learning in and through the arts and cultures as essential to a well-rounded education for Alaskan students.</w:t>
      </w:r>
    </w:p>
    <w:p w14:paraId="3E446F87" w14:textId="77777777" w:rsidR="000B4B8C" w:rsidRDefault="000B4B8C">
      <w:pPr>
        <w:rPr>
          <w:b/>
          <w:bCs/>
          <w:sz w:val="24"/>
          <w:szCs w:val="24"/>
        </w:rPr>
      </w:pPr>
    </w:p>
    <w:p w14:paraId="62776974" w14:textId="52939F3C" w:rsidR="000B4B8C" w:rsidRPr="00F160D6" w:rsidRDefault="000B4B8C" w:rsidP="000B4B8C">
      <w:pPr>
        <w:spacing w:line="240" w:lineRule="auto"/>
      </w:pPr>
      <w:r w:rsidRPr="00FD53F6">
        <w:t>NOTE: Applicants are offered the opportunity to submit the required application information and prompts via video</w:t>
      </w:r>
      <w:r w:rsidR="00285D29">
        <w:t xml:space="preserve"> or audio recording</w:t>
      </w:r>
      <w:r w:rsidRPr="00FD53F6">
        <w:t xml:space="preserve"> (max 5 minutes) sent to </w:t>
      </w:r>
      <w:hyperlink r:id="rId8" w:history="1">
        <w:r w:rsidRPr="00163229">
          <w:rPr>
            <w:rStyle w:val="Hyperlink"/>
          </w:rPr>
          <w:t>gloria@howareyoucreative.org</w:t>
        </w:r>
      </w:hyperlink>
      <w:r w:rsidRPr="00FD53F6">
        <w:t>,</w:t>
      </w:r>
      <w:r>
        <w:t xml:space="preserve"> </w:t>
      </w:r>
      <w:r w:rsidRPr="00FD53F6">
        <w:t xml:space="preserve">or if </w:t>
      </w:r>
      <w:r w:rsidR="00285D29">
        <w:t>a</w:t>
      </w:r>
      <w:r w:rsidRPr="00FD53F6">
        <w:t xml:space="preserve"> file is too big to email or upload, contact us for assistance.</w:t>
      </w:r>
      <w:r w:rsidR="00285D29">
        <w:t xml:space="preserve"> </w:t>
      </w:r>
    </w:p>
    <w:p w14:paraId="7D53B727" w14:textId="2B678ACC" w:rsidR="00535410" w:rsidRDefault="00535410">
      <w:pPr>
        <w:rPr>
          <w:b/>
          <w:bCs/>
          <w:sz w:val="24"/>
          <w:szCs w:val="24"/>
        </w:rPr>
      </w:pPr>
      <w:r>
        <w:rPr>
          <w:b/>
          <w:bCs/>
          <w:sz w:val="24"/>
          <w:szCs w:val="24"/>
        </w:rPr>
        <w:br w:type="page"/>
      </w:r>
    </w:p>
    <w:p w14:paraId="0B2102BD" w14:textId="38C1C949" w:rsidR="004A4958" w:rsidRPr="006B1F63" w:rsidRDefault="00B576D3" w:rsidP="006B1F63">
      <w:pPr>
        <w:pStyle w:val="Heading2"/>
        <w:rPr>
          <w:b/>
          <w:bCs/>
          <w:sz w:val="24"/>
          <w:szCs w:val="24"/>
        </w:rPr>
      </w:pPr>
      <w:r w:rsidRPr="006B1F63">
        <w:rPr>
          <w:b/>
          <w:bCs/>
          <w:sz w:val="24"/>
          <w:szCs w:val="24"/>
        </w:rPr>
        <w:lastRenderedPageBreak/>
        <w:t>Applicant Eligibility</w:t>
      </w:r>
    </w:p>
    <w:p w14:paraId="0C72CBD4" w14:textId="77777777" w:rsidR="004A4958" w:rsidRPr="00F160D6" w:rsidRDefault="00B576D3" w:rsidP="00535410">
      <w:pPr>
        <w:spacing w:line="240" w:lineRule="auto"/>
      </w:pPr>
      <w:r w:rsidRPr="00F160D6">
        <w:t>The Alaska State Council on the Arts review committee invites Alaska-based artists, culture bearers, educators, and community leaders who are actively practicing, teaching, and/or inspiring others through arts and cultural traditions across rural and urban Alaska to apply for the 2026 HAYC? Cohort. A circle of six creative ambassadors will each receive $5,000 in support of their artistic, cultural, and community-based work. This program will support two separate cohorts of six ambassadors each through June 2026.</w:t>
      </w:r>
    </w:p>
    <w:p w14:paraId="65383BA6" w14:textId="77777777" w:rsidR="00535410" w:rsidRDefault="00535410" w:rsidP="00535410">
      <w:pPr>
        <w:spacing w:line="240" w:lineRule="auto"/>
      </w:pPr>
    </w:p>
    <w:p w14:paraId="2B023C37" w14:textId="2D81BCE4" w:rsidR="004A4958" w:rsidRDefault="00B576D3" w:rsidP="00535410">
      <w:pPr>
        <w:spacing w:line="240" w:lineRule="auto"/>
        <w:rPr>
          <w:color w:val="1155CC"/>
          <w:u w:val="single"/>
        </w:rPr>
      </w:pPr>
      <w:r w:rsidRPr="00F160D6">
        <w:t xml:space="preserve">Ambassadors will explore storytelling, network-building, and cultural learning across sectors such as education, community development, and Indigenous knowledge systems. Ambassadors will also help develop a resource directory of statewide arts and cultural outlets, as well as share stories, ideas and opportunities through </w:t>
      </w:r>
      <w:hyperlink r:id="rId9">
        <w:r w:rsidRPr="00F160D6">
          <w:rPr>
            <w:color w:val="1155CC"/>
            <w:u w:val="single"/>
          </w:rPr>
          <w:t>https://howareyoucreative.org</w:t>
        </w:r>
      </w:hyperlink>
      <w:r w:rsidRPr="00F160D6">
        <w:rPr>
          <w:color w:val="1155CC"/>
          <w:u w:val="single"/>
        </w:rPr>
        <w:t>.</w:t>
      </w:r>
    </w:p>
    <w:p w14:paraId="66362027" w14:textId="77777777" w:rsidR="00156A1A" w:rsidRDefault="00156A1A" w:rsidP="00535410">
      <w:pPr>
        <w:spacing w:line="240" w:lineRule="auto"/>
        <w:rPr>
          <w:color w:val="1155CC"/>
          <w:u w:val="single"/>
        </w:rPr>
      </w:pPr>
    </w:p>
    <w:p w14:paraId="5BC0D30E" w14:textId="77777777" w:rsidR="00156A1A" w:rsidRPr="00F160D6" w:rsidRDefault="00156A1A" w:rsidP="00156A1A">
      <w:pPr>
        <w:spacing w:line="240" w:lineRule="auto"/>
        <w:ind w:left="90"/>
      </w:pPr>
      <w:r w:rsidRPr="00F160D6">
        <w:t>We seek individuals who:</w:t>
      </w:r>
    </w:p>
    <w:p w14:paraId="0F6DA4F1" w14:textId="77777777" w:rsidR="00156A1A" w:rsidRPr="00F160D6" w:rsidRDefault="00156A1A" w:rsidP="00156A1A">
      <w:pPr>
        <w:numPr>
          <w:ilvl w:val="0"/>
          <w:numId w:val="1"/>
        </w:numPr>
        <w:spacing w:line="240" w:lineRule="auto"/>
        <w:ind w:left="810"/>
      </w:pPr>
      <w:r w:rsidRPr="00F160D6">
        <w:t>Are rooted in their community and active in arts and/or cultural practices</w:t>
      </w:r>
    </w:p>
    <w:p w14:paraId="7C5D77C1" w14:textId="77777777" w:rsidR="00156A1A" w:rsidRPr="00F160D6" w:rsidRDefault="00156A1A" w:rsidP="00156A1A">
      <w:pPr>
        <w:numPr>
          <w:ilvl w:val="0"/>
          <w:numId w:val="1"/>
        </w:numPr>
        <w:spacing w:line="240" w:lineRule="auto"/>
        <w:ind w:left="810"/>
      </w:pPr>
      <w:r w:rsidRPr="00F160D6">
        <w:t>Are passionate about creativity, cultural knowledge, and relationship-building</w:t>
      </w:r>
    </w:p>
    <w:p w14:paraId="28C82EE3" w14:textId="77777777" w:rsidR="00156A1A" w:rsidRPr="00F160D6" w:rsidRDefault="00156A1A" w:rsidP="00156A1A">
      <w:pPr>
        <w:numPr>
          <w:ilvl w:val="0"/>
          <w:numId w:val="1"/>
        </w:numPr>
        <w:spacing w:line="240" w:lineRule="auto"/>
        <w:ind w:left="810"/>
      </w:pPr>
      <w:r w:rsidRPr="00F160D6">
        <w:t>Want to connect with others to explore how arts and culture shape education, belonging, and future visions</w:t>
      </w:r>
    </w:p>
    <w:p w14:paraId="22BB730A" w14:textId="77777777" w:rsidR="00156A1A" w:rsidRPr="00F160D6" w:rsidRDefault="00156A1A" w:rsidP="00156A1A">
      <w:pPr>
        <w:numPr>
          <w:ilvl w:val="0"/>
          <w:numId w:val="1"/>
        </w:numPr>
        <w:spacing w:line="240" w:lineRule="auto"/>
        <w:ind w:left="810"/>
      </w:pPr>
      <w:r w:rsidRPr="00F160D6">
        <w:t>Are interested in contributing to statewide storytelling, sharing promising practices and place-based knowledge</w:t>
      </w:r>
    </w:p>
    <w:p w14:paraId="0FCCC64D" w14:textId="77777777" w:rsidR="004A4958" w:rsidRPr="00F160D6" w:rsidRDefault="004A4958" w:rsidP="00156A1A">
      <w:pPr>
        <w:spacing w:line="240" w:lineRule="auto"/>
      </w:pPr>
    </w:p>
    <w:tbl>
      <w:tblPr>
        <w:tblStyle w:val="2"/>
        <w:tblpPr w:leftFromText="180" w:rightFromText="180" w:vertAnchor="text" w:horzAnchor="margin" w:tblpX="260" w:tblpY="-29"/>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 w:type="dxa"/>
          <w:left w:w="14" w:type="dxa"/>
          <w:bottom w:w="14" w:type="dxa"/>
          <w:right w:w="14" w:type="dxa"/>
        </w:tblCellMar>
        <w:tblLook w:val="0620" w:firstRow="1" w:lastRow="0" w:firstColumn="0" w:lastColumn="0" w:noHBand="1" w:noVBand="1"/>
      </w:tblPr>
      <w:tblGrid>
        <w:gridCol w:w="720"/>
        <w:gridCol w:w="720"/>
        <w:gridCol w:w="7650"/>
      </w:tblGrid>
      <w:tr w:rsidR="00535410" w:rsidRPr="00F160D6" w14:paraId="1B93BC0E" w14:textId="77777777" w:rsidTr="00783E45">
        <w:trPr>
          <w:cantSplit/>
          <w:trHeight w:val="576"/>
        </w:trPr>
        <w:tc>
          <w:tcPr>
            <w:tcW w:w="720" w:type="dxa"/>
            <w:tcMar>
              <w:top w:w="100" w:type="dxa"/>
              <w:left w:w="100" w:type="dxa"/>
              <w:bottom w:w="100" w:type="dxa"/>
              <w:right w:w="100" w:type="dxa"/>
            </w:tcMar>
            <w:vAlign w:val="bottom"/>
          </w:tcPr>
          <w:p w14:paraId="57BA0A2A" w14:textId="77777777" w:rsidR="00535410" w:rsidRPr="00E000A6" w:rsidRDefault="00535410" w:rsidP="00535410">
            <w:pPr>
              <w:widowControl w:val="0"/>
              <w:pBdr>
                <w:top w:val="nil"/>
                <w:left w:val="nil"/>
                <w:bottom w:val="nil"/>
                <w:right w:val="nil"/>
                <w:between w:val="nil"/>
              </w:pBdr>
              <w:spacing w:line="240" w:lineRule="auto"/>
              <w:rPr>
                <w:b/>
                <w:bCs/>
              </w:rPr>
            </w:pPr>
            <w:r w:rsidRPr="00E000A6">
              <w:rPr>
                <w:b/>
                <w:bCs/>
              </w:rPr>
              <w:t>Yes</w:t>
            </w:r>
          </w:p>
        </w:tc>
        <w:tc>
          <w:tcPr>
            <w:tcW w:w="720" w:type="dxa"/>
            <w:tcMar>
              <w:top w:w="100" w:type="dxa"/>
              <w:left w:w="100" w:type="dxa"/>
              <w:bottom w:w="100" w:type="dxa"/>
              <w:right w:w="100" w:type="dxa"/>
            </w:tcMar>
            <w:vAlign w:val="bottom"/>
          </w:tcPr>
          <w:p w14:paraId="1724CB85" w14:textId="77777777" w:rsidR="00535410" w:rsidRPr="00E000A6" w:rsidRDefault="00535410" w:rsidP="00535410">
            <w:pPr>
              <w:widowControl w:val="0"/>
              <w:pBdr>
                <w:top w:val="nil"/>
                <w:left w:val="nil"/>
                <w:bottom w:val="nil"/>
                <w:right w:val="nil"/>
                <w:between w:val="nil"/>
              </w:pBdr>
              <w:spacing w:line="240" w:lineRule="auto"/>
              <w:rPr>
                <w:b/>
                <w:bCs/>
              </w:rPr>
            </w:pPr>
            <w:r w:rsidRPr="00E000A6">
              <w:rPr>
                <w:b/>
                <w:bCs/>
              </w:rPr>
              <w:t>No</w:t>
            </w:r>
          </w:p>
        </w:tc>
        <w:tc>
          <w:tcPr>
            <w:tcW w:w="7650" w:type="dxa"/>
            <w:tcMar>
              <w:top w:w="100" w:type="dxa"/>
              <w:left w:w="100" w:type="dxa"/>
              <w:bottom w:w="100" w:type="dxa"/>
              <w:right w:w="100" w:type="dxa"/>
            </w:tcMar>
            <w:vAlign w:val="bottom"/>
          </w:tcPr>
          <w:p w14:paraId="79A0741F" w14:textId="6EEA6C50" w:rsidR="00535410" w:rsidRPr="00F160D6" w:rsidRDefault="00F33F10" w:rsidP="00535410">
            <w:pPr>
              <w:widowControl w:val="0"/>
              <w:pBdr>
                <w:top w:val="nil"/>
                <w:left w:val="nil"/>
                <w:bottom w:val="nil"/>
                <w:right w:val="nil"/>
                <w:between w:val="nil"/>
              </w:pBdr>
              <w:spacing w:line="240" w:lineRule="auto"/>
            </w:pPr>
            <w:r>
              <w:rPr>
                <w:b/>
                <w:bCs/>
              </w:rPr>
              <w:t xml:space="preserve">Minimum </w:t>
            </w:r>
            <w:r w:rsidR="00535410" w:rsidRPr="00E000A6">
              <w:rPr>
                <w:b/>
                <w:bCs/>
              </w:rPr>
              <w:t>Eligibility Checklis</w:t>
            </w:r>
            <w:r w:rsidR="00535410" w:rsidRPr="00E000A6">
              <w:t>t - Please check yes or no for each question—contact the program coordinator for assistance, if your response to any of the following is “No”:</w:t>
            </w:r>
          </w:p>
        </w:tc>
      </w:tr>
      <w:tr w:rsidR="00535410" w:rsidRPr="00F160D6" w14:paraId="09F412CE" w14:textId="77777777" w:rsidTr="00783E45">
        <w:trPr>
          <w:cantSplit/>
          <w:trHeight w:val="163"/>
        </w:trPr>
        <w:tc>
          <w:tcPr>
            <w:tcW w:w="720" w:type="dxa"/>
            <w:tcMar>
              <w:top w:w="100" w:type="dxa"/>
              <w:left w:w="100" w:type="dxa"/>
              <w:bottom w:w="100" w:type="dxa"/>
              <w:right w:w="100" w:type="dxa"/>
            </w:tcMar>
            <w:vAlign w:val="bottom"/>
          </w:tcPr>
          <w:p w14:paraId="0DA2230E" w14:textId="77777777" w:rsidR="00535410" w:rsidRPr="004E586A" w:rsidRDefault="00535410" w:rsidP="00535410">
            <w:pPr>
              <w:widowControl w:val="0"/>
              <w:pBdr>
                <w:top w:val="nil"/>
                <w:left w:val="nil"/>
                <w:bottom w:val="nil"/>
                <w:right w:val="nil"/>
                <w:between w:val="nil"/>
              </w:pBdr>
              <w:spacing w:line="240" w:lineRule="auto"/>
            </w:pPr>
          </w:p>
        </w:tc>
        <w:tc>
          <w:tcPr>
            <w:tcW w:w="720" w:type="dxa"/>
            <w:tcMar>
              <w:top w:w="100" w:type="dxa"/>
              <w:left w:w="100" w:type="dxa"/>
              <w:bottom w:w="100" w:type="dxa"/>
              <w:right w:w="100" w:type="dxa"/>
            </w:tcMar>
            <w:vAlign w:val="bottom"/>
          </w:tcPr>
          <w:p w14:paraId="20278BE2" w14:textId="77777777" w:rsidR="00535410" w:rsidRPr="004E586A" w:rsidRDefault="00535410" w:rsidP="00535410">
            <w:pPr>
              <w:widowControl w:val="0"/>
              <w:pBdr>
                <w:top w:val="nil"/>
                <w:left w:val="nil"/>
                <w:bottom w:val="nil"/>
                <w:right w:val="nil"/>
                <w:between w:val="nil"/>
              </w:pBdr>
              <w:spacing w:line="240" w:lineRule="auto"/>
            </w:pPr>
          </w:p>
        </w:tc>
        <w:tc>
          <w:tcPr>
            <w:tcW w:w="7650" w:type="dxa"/>
            <w:tcMar>
              <w:top w:w="100" w:type="dxa"/>
              <w:left w:w="100" w:type="dxa"/>
              <w:bottom w:w="100" w:type="dxa"/>
              <w:right w:w="100" w:type="dxa"/>
            </w:tcMar>
            <w:vAlign w:val="bottom"/>
          </w:tcPr>
          <w:p w14:paraId="282E0EA2" w14:textId="77777777" w:rsidR="00535410" w:rsidRPr="00F160D6" w:rsidRDefault="00535410" w:rsidP="00535410">
            <w:pPr>
              <w:widowControl w:val="0"/>
              <w:pBdr>
                <w:top w:val="nil"/>
                <w:left w:val="nil"/>
                <w:bottom w:val="nil"/>
                <w:right w:val="nil"/>
                <w:between w:val="nil"/>
              </w:pBdr>
              <w:spacing w:line="240" w:lineRule="auto"/>
            </w:pPr>
            <w:r w:rsidRPr="00F160D6">
              <w:t>Are you currently a resident of Alaska?</w:t>
            </w:r>
          </w:p>
        </w:tc>
      </w:tr>
      <w:tr w:rsidR="00535410" w:rsidRPr="00F160D6" w14:paraId="6268F231" w14:textId="77777777" w:rsidTr="00783E45">
        <w:trPr>
          <w:cantSplit/>
          <w:trHeight w:val="576"/>
        </w:trPr>
        <w:tc>
          <w:tcPr>
            <w:tcW w:w="720" w:type="dxa"/>
            <w:tcMar>
              <w:top w:w="100" w:type="dxa"/>
              <w:left w:w="100" w:type="dxa"/>
              <w:bottom w:w="100" w:type="dxa"/>
              <w:right w:w="100" w:type="dxa"/>
            </w:tcMar>
            <w:vAlign w:val="bottom"/>
          </w:tcPr>
          <w:p w14:paraId="738213EB" w14:textId="77777777" w:rsidR="00535410" w:rsidRPr="004E586A" w:rsidRDefault="00535410" w:rsidP="00535410">
            <w:pPr>
              <w:widowControl w:val="0"/>
              <w:spacing w:line="240" w:lineRule="auto"/>
            </w:pPr>
          </w:p>
        </w:tc>
        <w:tc>
          <w:tcPr>
            <w:tcW w:w="720" w:type="dxa"/>
            <w:tcMar>
              <w:top w:w="100" w:type="dxa"/>
              <w:left w:w="100" w:type="dxa"/>
              <w:bottom w:w="100" w:type="dxa"/>
              <w:right w:w="100" w:type="dxa"/>
            </w:tcMar>
            <w:vAlign w:val="bottom"/>
          </w:tcPr>
          <w:p w14:paraId="60430938" w14:textId="77777777" w:rsidR="00535410" w:rsidRPr="004E586A" w:rsidRDefault="00535410" w:rsidP="00535410">
            <w:pPr>
              <w:widowControl w:val="0"/>
              <w:spacing w:line="240" w:lineRule="auto"/>
            </w:pPr>
          </w:p>
        </w:tc>
        <w:tc>
          <w:tcPr>
            <w:tcW w:w="7650" w:type="dxa"/>
            <w:tcMar>
              <w:top w:w="100" w:type="dxa"/>
              <w:left w:w="100" w:type="dxa"/>
              <w:bottom w:w="100" w:type="dxa"/>
              <w:right w:w="100" w:type="dxa"/>
            </w:tcMar>
            <w:vAlign w:val="bottom"/>
          </w:tcPr>
          <w:p w14:paraId="06C58416" w14:textId="77777777" w:rsidR="00535410" w:rsidRPr="00F160D6" w:rsidRDefault="00535410" w:rsidP="00535410">
            <w:pPr>
              <w:widowControl w:val="0"/>
              <w:pBdr>
                <w:top w:val="nil"/>
                <w:left w:val="nil"/>
                <w:bottom w:val="nil"/>
                <w:right w:val="nil"/>
                <w:between w:val="nil"/>
              </w:pBdr>
              <w:spacing w:line="240" w:lineRule="auto"/>
            </w:pPr>
            <w:r w:rsidRPr="00F160D6">
              <w:t>Do you intend to remain a resident of Alaska for at least the next 12 months?</w:t>
            </w:r>
          </w:p>
        </w:tc>
      </w:tr>
      <w:tr w:rsidR="00535410" w:rsidRPr="00F160D6" w14:paraId="2C4A0E65" w14:textId="77777777" w:rsidTr="00783E45">
        <w:trPr>
          <w:cantSplit/>
          <w:trHeight w:val="145"/>
        </w:trPr>
        <w:tc>
          <w:tcPr>
            <w:tcW w:w="720" w:type="dxa"/>
            <w:tcMar>
              <w:top w:w="100" w:type="dxa"/>
              <w:left w:w="100" w:type="dxa"/>
              <w:bottom w:w="100" w:type="dxa"/>
              <w:right w:w="100" w:type="dxa"/>
            </w:tcMar>
            <w:vAlign w:val="bottom"/>
          </w:tcPr>
          <w:p w14:paraId="6F203676" w14:textId="77777777" w:rsidR="00535410" w:rsidRPr="004E586A" w:rsidRDefault="00535410" w:rsidP="00535410">
            <w:pPr>
              <w:widowControl w:val="0"/>
              <w:spacing w:line="240" w:lineRule="auto"/>
            </w:pPr>
          </w:p>
        </w:tc>
        <w:tc>
          <w:tcPr>
            <w:tcW w:w="720" w:type="dxa"/>
            <w:tcMar>
              <w:top w:w="100" w:type="dxa"/>
              <w:left w:w="100" w:type="dxa"/>
              <w:bottom w:w="100" w:type="dxa"/>
              <w:right w:w="100" w:type="dxa"/>
            </w:tcMar>
            <w:vAlign w:val="bottom"/>
          </w:tcPr>
          <w:p w14:paraId="41D645F4" w14:textId="77777777" w:rsidR="00535410" w:rsidRPr="004E586A" w:rsidRDefault="00535410" w:rsidP="00535410">
            <w:pPr>
              <w:widowControl w:val="0"/>
              <w:spacing w:line="240" w:lineRule="auto"/>
            </w:pPr>
          </w:p>
        </w:tc>
        <w:tc>
          <w:tcPr>
            <w:tcW w:w="7650" w:type="dxa"/>
            <w:tcMar>
              <w:top w:w="100" w:type="dxa"/>
              <w:left w:w="100" w:type="dxa"/>
              <w:bottom w:w="100" w:type="dxa"/>
              <w:right w:w="100" w:type="dxa"/>
            </w:tcMar>
            <w:vAlign w:val="bottom"/>
          </w:tcPr>
          <w:p w14:paraId="5446697F" w14:textId="5D5DF47B" w:rsidR="00535410" w:rsidRPr="00F160D6" w:rsidRDefault="00A206EA" w:rsidP="00535410">
            <w:pPr>
              <w:widowControl w:val="0"/>
              <w:pBdr>
                <w:top w:val="nil"/>
                <w:left w:val="nil"/>
                <w:bottom w:val="nil"/>
                <w:right w:val="nil"/>
                <w:between w:val="nil"/>
              </w:pBdr>
              <w:spacing w:line="240" w:lineRule="auto"/>
            </w:pPr>
            <w:r w:rsidRPr="00F160D6">
              <w:t>Can you provide a W-9 and Social Security Number (SSN) should you be awarded a grant from the Alaska State Council on the Arts?</w:t>
            </w:r>
          </w:p>
        </w:tc>
      </w:tr>
      <w:tr w:rsidR="00535410" w:rsidRPr="00F160D6" w14:paraId="6E05E067" w14:textId="77777777" w:rsidTr="00A206EA">
        <w:trPr>
          <w:cantSplit/>
          <w:trHeight w:val="147"/>
        </w:trPr>
        <w:tc>
          <w:tcPr>
            <w:tcW w:w="720" w:type="dxa"/>
            <w:tcMar>
              <w:top w:w="100" w:type="dxa"/>
              <w:left w:w="100" w:type="dxa"/>
              <w:bottom w:w="100" w:type="dxa"/>
              <w:right w:w="100" w:type="dxa"/>
            </w:tcMar>
            <w:vAlign w:val="bottom"/>
          </w:tcPr>
          <w:p w14:paraId="301709B1" w14:textId="77777777" w:rsidR="00535410" w:rsidRPr="004E586A" w:rsidRDefault="00535410" w:rsidP="00535410">
            <w:pPr>
              <w:widowControl w:val="0"/>
              <w:spacing w:line="240" w:lineRule="auto"/>
            </w:pPr>
          </w:p>
        </w:tc>
        <w:tc>
          <w:tcPr>
            <w:tcW w:w="720" w:type="dxa"/>
            <w:tcMar>
              <w:top w:w="100" w:type="dxa"/>
              <w:left w:w="100" w:type="dxa"/>
              <w:bottom w:w="100" w:type="dxa"/>
              <w:right w:w="100" w:type="dxa"/>
            </w:tcMar>
            <w:vAlign w:val="bottom"/>
          </w:tcPr>
          <w:p w14:paraId="7EDB8C56" w14:textId="77777777" w:rsidR="00535410" w:rsidRPr="004E586A" w:rsidRDefault="00535410" w:rsidP="00535410">
            <w:pPr>
              <w:widowControl w:val="0"/>
              <w:spacing w:line="240" w:lineRule="auto"/>
            </w:pPr>
          </w:p>
        </w:tc>
        <w:tc>
          <w:tcPr>
            <w:tcW w:w="7650" w:type="dxa"/>
            <w:tcMar>
              <w:top w:w="100" w:type="dxa"/>
              <w:left w:w="100" w:type="dxa"/>
              <w:bottom w:w="100" w:type="dxa"/>
              <w:right w:w="100" w:type="dxa"/>
            </w:tcMar>
            <w:vAlign w:val="bottom"/>
          </w:tcPr>
          <w:p w14:paraId="47A3B28F" w14:textId="566810BE" w:rsidR="00535410" w:rsidRPr="00F160D6" w:rsidRDefault="00A206EA" w:rsidP="00535410">
            <w:pPr>
              <w:widowControl w:val="0"/>
              <w:pBdr>
                <w:top w:val="nil"/>
                <w:left w:val="nil"/>
                <w:bottom w:val="nil"/>
                <w:right w:val="nil"/>
                <w:between w:val="nil"/>
              </w:pBdr>
              <w:spacing w:line="240" w:lineRule="auto"/>
            </w:pPr>
            <w:r w:rsidRPr="00F160D6">
              <w:t>Can you commit to full participation in the program between January - August 2026?</w:t>
            </w:r>
          </w:p>
        </w:tc>
      </w:tr>
      <w:tr w:rsidR="00535410" w:rsidRPr="00F160D6" w14:paraId="408380A8" w14:textId="77777777" w:rsidTr="00A206EA">
        <w:trPr>
          <w:cantSplit/>
          <w:trHeight w:val="20"/>
        </w:trPr>
        <w:tc>
          <w:tcPr>
            <w:tcW w:w="720" w:type="dxa"/>
            <w:tcMar>
              <w:top w:w="100" w:type="dxa"/>
              <w:left w:w="100" w:type="dxa"/>
              <w:bottom w:w="100" w:type="dxa"/>
              <w:right w:w="100" w:type="dxa"/>
            </w:tcMar>
            <w:vAlign w:val="bottom"/>
          </w:tcPr>
          <w:p w14:paraId="727EC20E" w14:textId="77777777" w:rsidR="00535410" w:rsidRPr="004E586A" w:rsidRDefault="00535410" w:rsidP="00535410">
            <w:pPr>
              <w:widowControl w:val="0"/>
              <w:spacing w:line="240" w:lineRule="auto"/>
            </w:pPr>
          </w:p>
        </w:tc>
        <w:tc>
          <w:tcPr>
            <w:tcW w:w="720" w:type="dxa"/>
            <w:tcMar>
              <w:top w:w="100" w:type="dxa"/>
              <w:left w:w="100" w:type="dxa"/>
              <w:bottom w:w="100" w:type="dxa"/>
              <w:right w:w="100" w:type="dxa"/>
            </w:tcMar>
            <w:vAlign w:val="bottom"/>
          </w:tcPr>
          <w:p w14:paraId="03E78FFF" w14:textId="77777777" w:rsidR="00535410" w:rsidRPr="004E586A" w:rsidRDefault="00535410" w:rsidP="00535410">
            <w:pPr>
              <w:widowControl w:val="0"/>
              <w:spacing w:line="240" w:lineRule="auto"/>
            </w:pPr>
          </w:p>
        </w:tc>
        <w:tc>
          <w:tcPr>
            <w:tcW w:w="7650" w:type="dxa"/>
            <w:tcMar>
              <w:top w:w="100" w:type="dxa"/>
              <w:left w:w="100" w:type="dxa"/>
              <w:bottom w:w="100" w:type="dxa"/>
              <w:right w:w="100" w:type="dxa"/>
            </w:tcMar>
            <w:vAlign w:val="bottom"/>
          </w:tcPr>
          <w:p w14:paraId="658BD551" w14:textId="21A1C750" w:rsidR="00535410" w:rsidRPr="00F160D6" w:rsidRDefault="00A206EA" w:rsidP="00535410">
            <w:pPr>
              <w:widowControl w:val="0"/>
              <w:pBdr>
                <w:top w:val="nil"/>
                <w:left w:val="nil"/>
                <w:bottom w:val="nil"/>
                <w:right w:val="nil"/>
                <w:between w:val="nil"/>
              </w:pBdr>
              <w:spacing w:line="240" w:lineRule="auto"/>
            </w:pPr>
            <w:r w:rsidRPr="00F160D6">
              <w:t>Are you at least 18 years of age?</w:t>
            </w:r>
          </w:p>
        </w:tc>
      </w:tr>
    </w:tbl>
    <w:p w14:paraId="12F06D6B" w14:textId="0011EA42" w:rsidR="004A4958" w:rsidRPr="00F160D6" w:rsidRDefault="00B576D3" w:rsidP="00535410">
      <w:pPr>
        <w:spacing w:line="240" w:lineRule="auto"/>
        <w:rPr>
          <w:b/>
        </w:rPr>
      </w:pPr>
      <w:r w:rsidRPr="00F160D6">
        <w:t xml:space="preserve">This opportunity is open to artists of all disciplines, educators (formal and informal), cultural leaders, and emerging creatives. You do not have to identify as a professional artist or full-time teacher to apply. </w:t>
      </w:r>
    </w:p>
    <w:p w14:paraId="2CA2575F" w14:textId="12CC4C07" w:rsidR="004A4958" w:rsidRPr="006B1F63" w:rsidRDefault="00B576D3" w:rsidP="006B1F63">
      <w:pPr>
        <w:pStyle w:val="Heading2"/>
        <w:rPr>
          <w:b/>
          <w:bCs/>
          <w:sz w:val="24"/>
          <w:szCs w:val="24"/>
        </w:rPr>
      </w:pPr>
      <w:r w:rsidRPr="006B1F63">
        <w:rPr>
          <w:b/>
          <w:bCs/>
          <w:sz w:val="24"/>
          <w:szCs w:val="24"/>
        </w:rPr>
        <w:t>Timeline &amp; Commitment</w:t>
      </w:r>
    </w:p>
    <w:p w14:paraId="249962E0" w14:textId="7ED04C57" w:rsidR="004A4958" w:rsidRPr="00F160D6" w:rsidRDefault="00B576D3" w:rsidP="006C721D">
      <w:pPr>
        <w:numPr>
          <w:ilvl w:val="0"/>
          <w:numId w:val="11"/>
        </w:numPr>
        <w:ind w:left="810"/>
      </w:pPr>
      <w:r w:rsidRPr="00F160D6">
        <w:t>Application and nomination period: September 15th - October 20, 2025</w:t>
      </w:r>
    </w:p>
    <w:p w14:paraId="2B72F21C" w14:textId="77777777" w:rsidR="004A4958" w:rsidRPr="00F160D6" w:rsidRDefault="00B576D3" w:rsidP="006C721D">
      <w:pPr>
        <w:numPr>
          <w:ilvl w:val="0"/>
          <w:numId w:val="11"/>
        </w:numPr>
        <w:ind w:left="810"/>
      </w:pPr>
      <w:r w:rsidRPr="00F160D6">
        <w:t>Award notification: November 21, 2025</w:t>
      </w:r>
    </w:p>
    <w:p w14:paraId="73BEE1A1" w14:textId="1C5117F9" w:rsidR="004A4958" w:rsidRPr="00F160D6" w:rsidRDefault="00B576D3" w:rsidP="006C721D">
      <w:pPr>
        <w:numPr>
          <w:ilvl w:val="0"/>
          <w:numId w:val="11"/>
        </w:numPr>
        <w:ind w:left="810"/>
      </w:pPr>
      <w:r w:rsidRPr="00F160D6">
        <w:t xml:space="preserve">Program participation: </w:t>
      </w:r>
      <w:r w:rsidR="00276DE0" w:rsidRPr="00276DE0">
        <w:t>Cohort 1: January - July 2026, Cohort 2 March - September 2026</w:t>
      </w:r>
    </w:p>
    <w:p w14:paraId="7CE2C5EF" w14:textId="3714B07B" w:rsidR="004A4958" w:rsidRPr="00F160D6" w:rsidRDefault="00B576D3" w:rsidP="006C721D">
      <w:pPr>
        <w:numPr>
          <w:ilvl w:val="1"/>
          <w:numId w:val="11"/>
        </w:numPr>
        <w:ind w:left="1170" w:right="-90"/>
      </w:pPr>
      <w:r w:rsidRPr="00F160D6">
        <w:t>Ambassadors will participate in three cohort meetings during this time, dates TBD</w:t>
      </w:r>
    </w:p>
    <w:p w14:paraId="22D06A1F" w14:textId="72DC0B98" w:rsidR="004A4958" w:rsidRPr="00F160D6" w:rsidRDefault="00B576D3" w:rsidP="006C721D">
      <w:pPr>
        <w:numPr>
          <w:ilvl w:val="1"/>
          <w:numId w:val="11"/>
        </w:numPr>
        <w:ind w:left="1170" w:right="-90"/>
      </w:pPr>
      <w:r w:rsidRPr="00F160D6">
        <w:t xml:space="preserve">Ambassadors will be invited to participate in an optional in-person gathering at the Alaska State Council on the Arts Conference </w:t>
      </w:r>
      <w:r w:rsidR="00E121EE" w:rsidRPr="00F160D6">
        <w:t>in</w:t>
      </w:r>
      <w:r w:rsidRPr="00F160D6">
        <w:t xml:space="preserve"> Anchorage, </w:t>
      </w:r>
      <w:r w:rsidR="00E121EE" w:rsidRPr="00F160D6">
        <w:t xml:space="preserve">between </w:t>
      </w:r>
      <w:r w:rsidRPr="00F160D6">
        <w:t>April 1</w:t>
      </w:r>
      <w:r w:rsidR="00E121EE" w:rsidRPr="00F160D6">
        <w:t>4</w:t>
      </w:r>
      <w:r w:rsidRPr="00F160D6">
        <w:t>–1</w:t>
      </w:r>
      <w:r w:rsidR="00E121EE" w:rsidRPr="00F160D6">
        <w:t>7</w:t>
      </w:r>
      <w:r w:rsidRPr="00F160D6">
        <w:t>, 2026</w:t>
      </w:r>
    </w:p>
    <w:p w14:paraId="3083EA53" w14:textId="2FC32C76" w:rsidR="004A4958" w:rsidRPr="00F160D6" w:rsidRDefault="00B576D3" w:rsidP="006C721D">
      <w:pPr>
        <w:numPr>
          <w:ilvl w:val="0"/>
          <w:numId w:val="11"/>
        </w:numPr>
        <w:ind w:left="810"/>
      </w:pPr>
      <w:r w:rsidRPr="00F160D6">
        <w:t>Final reflection and resource sharing documentation due to ASCA: August 30, 2026</w:t>
      </w:r>
    </w:p>
    <w:p w14:paraId="606AB341" w14:textId="67E38476" w:rsidR="00B576D3" w:rsidRPr="00F160D6" w:rsidRDefault="00B576D3" w:rsidP="00F160D6">
      <w:pPr>
        <w:ind w:left="810"/>
        <w:rPr>
          <w:b/>
        </w:rPr>
      </w:pPr>
      <w:bookmarkStart w:id="4" w:name="_odp188afe40e" w:colFirst="0" w:colLast="0"/>
      <w:bookmarkStart w:id="5" w:name="_x0yqv9twsbq2" w:colFirst="0" w:colLast="0"/>
      <w:bookmarkEnd w:id="4"/>
      <w:bookmarkEnd w:id="5"/>
    </w:p>
    <w:p w14:paraId="4311DD87" w14:textId="01083609" w:rsidR="004A4958" w:rsidRPr="00EA77B1" w:rsidRDefault="00B576D3" w:rsidP="00EA77B1">
      <w:pPr>
        <w:pStyle w:val="Heading1"/>
        <w:rPr>
          <w:b/>
          <w:bCs/>
          <w:sz w:val="28"/>
          <w:szCs w:val="28"/>
        </w:rPr>
      </w:pPr>
      <w:r w:rsidRPr="00EA77B1">
        <w:rPr>
          <w:b/>
          <w:bCs/>
          <w:sz w:val="28"/>
          <w:szCs w:val="28"/>
        </w:rPr>
        <w:lastRenderedPageBreak/>
        <w:t>HAYC 2026 Cohort Application</w:t>
      </w:r>
    </w:p>
    <w:p w14:paraId="5672F813" w14:textId="7AA049D4" w:rsidR="00815EE7" w:rsidRPr="00F160D6" w:rsidRDefault="00B576D3" w:rsidP="00A206EA">
      <w:pPr>
        <w:pStyle w:val="Heading2"/>
        <w:spacing w:before="0"/>
      </w:pPr>
      <w:r w:rsidRPr="006B1F63">
        <w:rPr>
          <w:b/>
          <w:bCs/>
          <w:sz w:val="22"/>
          <w:szCs w:val="22"/>
        </w:rPr>
        <w:t>Deadline to Apply</w:t>
      </w:r>
      <w:r w:rsidRPr="006B1F63">
        <w:rPr>
          <w:sz w:val="22"/>
          <w:szCs w:val="22"/>
        </w:rPr>
        <w:t xml:space="preserve">: </w:t>
      </w:r>
      <w:r w:rsidR="00815EE7" w:rsidRPr="006B1F63">
        <w:rPr>
          <w:sz w:val="22"/>
          <w:szCs w:val="22"/>
        </w:rPr>
        <w:t>October 20, 2025</w:t>
      </w:r>
      <w:r w:rsidRPr="006B1F63">
        <w:rPr>
          <w:sz w:val="22"/>
          <w:szCs w:val="22"/>
        </w:rPr>
        <w:br/>
      </w:r>
      <w:r w:rsidR="00535410" w:rsidRPr="006B1F63">
        <w:rPr>
          <w:b/>
          <w:bCs/>
          <w:sz w:val="22"/>
          <w:szCs w:val="22"/>
        </w:rPr>
        <w:t xml:space="preserve">Grant </w:t>
      </w:r>
      <w:r w:rsidRPr="006B1F63">
        <w:rPr>
          <w:b/>
          <w:bCs/>
          <w:sz w:val="22"/>
          <w:szCs w:val="22"/>
        </w:rPr>
        <w:t>Award Amount</w:t>
      </w:r>
      <w:r w:rsidRPr="006B1F63">
        <w:rPr>
          <w:sz w:val="22"/>
          <w:szCs w:val="22"/>
        </w:rPr>
        <w:t>: $5,000 per participant</w:t>
      </w:r>
      <w:r w:rsidRPr="00F160D6">
        <w:br/>
      </w:r>
      <w:r w:rsidRPr="00A206EA">
        <w:rPr>
          <w:sz w:val="20"/>
          <w:szCs w:val="20"/>
        </w:rPr>
        <w:br/>
      </w:r>
      <w:r w:rsidRPr="006B1F63">
        <w:rPr>
          <w:b/>
          <w:bCs/>
          <w:sz w:val="24"/>
          <w:szCs w:val="24"/>
        </w:rPr>
        <w:t xml:space="preserve">How to apply: </w:t>
      </w:r>
    </w:p>
    <w:p w14:paraId="4D8D1FB4" w14:textId="5088F778" w:rsidR="00815EE7" w:rsidRPr="00285D29" w:rsidRDefault="00815EE7" w:rsidP="00F33F10">
      <w:pPr>
        <w:pStyle w:val="ListParagraph"/>
        <w:numPr>
          <w:ilvl w:val="0"/>
          <w:numId w:val="13"/>
        </w:numPr>
        <w:spacing w:line="240" w:lineRule="auto"/>
        <w:ind w:left="450"/>
      </w:pPr>
      <w:r w:rsidRPr="00285D29">
        <w:t xml:space="preserve">Applicants may complete the online form available </w:t>
      </w:r>
      <w:hyperlink r:id="rId10" w:history="1">
        <w:r w:rsidR="000B4B8C" w:rsidRPr="00285D29">
          <w:rPr>
            <w:rStyle w:val="Hyperlink"/>
          </w:rPr>
          <w:t>by clicking here</w:t>
        </w:r>
      </w:hyperlink>
      <w:r w:rsidRPr="00285D29">
        <w:t xml:space="preserve">. </w:t>
      </w:r>
      <w:r w:rsidR="00535410" w:rsidRPr="00285D29">
        <w:t xml:space="preserve">If you are making a nomination, the form is available online </w:t>
      </w:r>
      <w:r w:rsidR="002F6002" w:rsidRPr="00285D29">
        <w:t xml:space="preserve">by </w:t>
      </w:r>
      <w:hyperlink r:id="rId11" w:history="1">
        <w:r w:rsidR="002F6002" w:rsidRPr="00285D29">
          <w:rPr>
            <w:rStyle w:val="Hyperlink"/>
          </w:rPr>
          <w:t>clicking here</w:t>
        </w:r>
      </w:hyperlink>
      <w:r w:rsidR="00535410" w:rsidRPr="00285D29">
        <w:t>.</w:t>
      </w:r>
    </w:p>
    <w:p w14:paraId="2B507B60" w14:textId="77777777" w:rsidR="00815EE7" w:rsidRPr="00F160D6" w:rsidRDefault="00815EE7" w:rsidP="00F33F10">
      <w:pPr>
        <w:pStyle w:val="ListParagraph"/>
        <w:numPr>
          <w:ilvl w:val="0"/>
          <w:numId w:val="13"/>
        </w:numPr>
        <w:spacing w:line="240" w:lineRule="auto"/>
        <w:ind w:left="450"/>
      </w:pPr>
      <w:r w:rsidRPr="00F160D6">
        <w:t xml:space="preserve">You can also complete this as a paper application or nomination form and send to the Alaska State Council on the Arts - 161 Klevin Street, Suite 102, Anchorage, AK, 99508. </w:t>
      </w:r>
    </w:p>
    <w:p w14:paraId="2D8AC478" w14:textId="686F2DFA" w:rsidR="00815EE7" w:rsidRPr="00F160D6" w:rsidRDefault="00815EE7" w:rsidP="00F33F10">
      <w:pPr>
        <w:pStyle w:val="ListParagraph"/>
        <w:numPr>
          <w:ilvl w:val="0"/>
          <w:numId w:val="13"/>
        </w:numPr>
        <w:spacing w:line="240" w:lineRule="auto"/>
        <w:ind w:left="450"/>
      </w:pPr>
      <w:r w:rsidRPr="00F160D6">
        <w:t xml:space="preserve">Applicants are offered the opportunity to submit the required information in a video (max 5 minutes) sent to </w:t>
      </w:r>
      <w:hyperlink r:id="rId12" w:history="1">
        <w:r w:rsidRPr="00F160D6">
          <w:rPr>
            <w:rStyle w:val="Hyperlink"/>
          </w:rPr>
          <w:t>gloria@howareyoucreative.org</w:t>
        </w:r>
      </w:hyperlink>
      <w:r w:rsidRPr="00F160D6">
        <w:t xml:space="preserve">. </w:t>
      </w:r>
    </w:p>
    <w:p w14:paraId="1F6C5378" w14:textId="12277AB6" w:rsidR="004A4958" w:rsidRPr="00F160D6" w:rsidRDefault="00815EE7" w:rsidP="00F33F10">
      <w:pPr>
        <w:pStyle w:val="ListParagraph"/>
        <w:numPr>
          <w:ilvl w:val="0"/>
          <w:numId w:val="13"/>
        </w:numPr>
        <w:spacing w:line="240" w:lineRule="auto"/>
        <w:ind w:left="450"/>
      </w:pPr>
      <w:r w:rsidRPr="00F160D6">
        <w:t xml:space="preserve">Contact us at </w:t>
      </w:r>
      <w:hyperlink r:id="rId13" w:history="1">
        <w:r w:rsidRPr="00F160D6">
          <w:rPr>
            <w:rStyle w:val="Hyperlink"/>
          </w:rPr>
          <w:t>gloria@howareyoucreative.org</w:t>
        </w:r>
      </w:hyperlink>
      <w:r w:rsidRPr="00F160D6">
        <w:t xml:space="preserve"> or call the Alaska State Council on the Arts at (907) 269-6610 with questions, concerns or for technical assistance; in particular, please contact us right away if the application materials and requested submission process present a barrier to access for an eligible applicant.</w:t>
      </w:r>
    </w:p>
    <w:p w14:paraId="189C9E85" w14:textId="518F8588" w:rsidR="004A4958" w:rsidRPr="006B1F63" w:rsidRDefault="00F33F10" w:rsidP="00A206EA">
      <w:pPr>
        <w:pStyle w:val="Heading2"/>
        <w:spacing w:after="0"/>
        <w:rPr>
          <w:b/>
          <w:bCs/>
          <w:sz w:val="24"/>
          <w:szCs w:val="24"/>
        </w:rPr>
      </w:pPr>
      <w:bookmarkStart w:id="6" w:name="_bwyic5ta5jl5" w:colFirst="0" w:colLast="0"/>
      <w:bookmarkStart w:id="7" w:name="_gzvd637h0cq2" w:colFirst="0" w:colLast="0"/>
      <w:bookmarkEnd w:id="6"/>
      <w:bookmarkEnd w:id="7"/>
      <w:r w:rsidRPr="006B1F63">
        <w:rPr>
          <w:b/>
          <w:bCs/>
          <w:sz w:val="24"/>
          <w:szCs w:val="24"/>
        </w:rPr>
        <w:t>Contact and Basic</w:t>
      </w:r>
      <w:r w:rsidR="00B576D3" w:rsidRPr="006B1F63">
        <w:rPr>
          <w:b/>
          <w:bCs/>
          <w:sz w:val="24"/>
          <w:szCs w:val="24"/>
        </w:rPr>
        <w:t xml:space="preserve"> Information </w:t>
      </w:r>
    </w:p>
    <w:p w14:paraId="4B7A14D4" w14:textId="77777777" w:rsidR="004A4958" w:rsidRPr="00F160D6" w:rsidRDefault="004A4958" w:rsidP="00F160D6">
      <w:pPr>
        <w:spacing w:line="240" w:lineRule="auto"/>
        <w:ind w:left="810"/>
      </w:pPr>
    </w:p>
    <w:tbl>
      <w:tblPr>
        <w:tblStyle w:val="1"/>
        <w:tblW w:w="945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970"/>
        <w:gridCol w:w="6480"/>
      </w:tblGrid>
      <w:tr w:rsidR="00F33F10" w:rsidRPr="00F160D6" w14:paraId="1FEA8E16" w14:textId="77777777" w:rsidTr="008A0F69">
        <w:tc>
          <w:tcPr>
            <w:tcW w:w="2970" w:type="dxa"/>
            <w:tcBorders>
              <w:right w:val="nil"/>
            </w:tcBorders>
            <w:tcMar>
              <w:top w:w="100" w:type="dxa"/>
              <w:left w:w="100" w:type="dxa"/>
              <w:bottom w:w="100" w:type="dxa"/>
              <w:right w:w="100" w:type="dxa"/>
            </w:tcMar>
          </w:tcPr>
          <w:p w14:paraId="6E64AD1F" w14:textId="4430823D" w:rsidR="00F33F10" w:rsidRPr="00F160D6" w:rsidRDefault="008A0F69" w:rsidP="00F33F10">
            <w:pPr>
              <w:widowControl w:val="0"/>
              <w:pBdr>
                <w:top w:val="nil"/>
                <w:left w:val="nil"/>
                <w:bottom w:val="nil"/>
                <w:right w:val="nil"/>
                <w:between w:val="nil"/>
              </w:pBdr>
              <w:spacing w:line="240" w:lineRule="auto"/>
            </w:pPr>
            <w:r w:rsidRPr="00A206EA">
              <w:rPr>
                <w:b/>
                <w:bCs/>
              </w:rPr>
              <w:t>Please fill each item in the second column below.</w:t>
            </w:r>
          </w:p>
        </w:tc>
        <w:tc>
          <w:tcPr>
            <w:tcW w:w="6480" w:type="dxa"/>
            <w:tcBorders>
              <w:left w:val="nil"/>
            </w:tcBorders>
            <w:tcMar>
              <w:top w:w="100" w:type="dxa"/>
              <w:left w:w="100" w:type="dxa"/>
              <w:bottom w:w="100" w:type="dxa"/>
              <w:right w:w="100" w:type="dxa"/>
            </w:tcMar>
          </w:tcPr>
          <w:p w14:paraId="27526B49" w14:textId="074E6927" w:rsidR="00F33F10" w:rsidRPr="00F160D6" w:rsidRDefault="008A0F69" w:rsidP="00F33F10">
            <w:pPr>
              <w:widowControl w:val="0"/>
              <w:pBdr>
                <w:top w:val="nil"/>
                <w:left w:val="nil"/>
                <w:bottom w:val="nil"/>
                <w:right w:val="nil"/>
                <w:between w:val="nil"/>
              </w:pBdr>
              <w:spacing w:line="240" w:lineRule="auto"/>
            </w:pPr>
            <w:r>
              <w:t>(</w:t>
            </w:r>
            <w:r w:rsidR="00F33F10">
              <w:t>Required information is marked with an * next to the labels in the first column.</w:t>
            </w:r>
            <w:r>
              <w:t>)</w:t>
            </w:r>
            <w:r w:rsidR="00F33F10">
              <w:t xml:space="preserve">  </w:t>
            </w:r>
          </w:p>
        </w:tc>
      </w:tr>
      <w:tr w:rsidR="00F33F10" w:rsidRPr="00F160D6" w14:paraId="4049BAC9" w14:textId="77777777" w:rsidTr="008A0F69">
        <w:tc>
          <w:tcPr>
            <w:tcW w:w="2970" w:type="dxa"/>
            <w:tcMar>
              <w:top w:w="100" w:type="dxa"/>
              <w:left w:w="100" w:type="dxa"/>
              <w:bottom w:w="100" w:type="dxa"/>
              <w:right w:w="100" w:type="dxa"/>
            </w:tcMar>
          </w:tcPr>
          <w:p w14:paraId="6BB6833C" w14:textId="6C9C49AB" w:rsidR="00F33F10" w:rsidRPr="00F160D6" w:rsidRDefault="00F33F10" w:rsidP="00F33F10">
            <w:pPr>
              <w:widowControl w:val="0"/>
              <w:pBdr>
                <w:top w:val="nil"/>
                <w:left w:val="nil"/>
                <w:bottom w:val="nil"/>
                <w:right w:val="nil"/>
                <w:between w:val="nil"/>
              </w:pBdr>
              <w:spacing w:line="240" w:lineRule="auto"/>
            </w:pPr>
            <w:r w:rsidRPr="00F160D6">
              <w:t>Full Name</w:t>
            </w:r>
            <w:r>
              <w:t>*</w:t>
            </w:r>
            <w:r w:rsidRPr="00F160D6">
              <w:t>:</w:t>
            </w:r>
          </w:p>
        </w:tc>
        <w:tc>
          <w:tcPr>
            <w:tcW w:w="6480" w:type="dxa"/>
            <w:tcMar>
              <w:top w:w="100" w:type="dxa"/>
              <w:left w:w="100" w:type="dxa"/>
              <w:bottom w:w="100" w:type="dxa"/>
              <w:right w:w="100" w:type="dxa"/>
            </w:tcMar>
          </w:tcPr>
          <w:p w14:paraId="53D57DD8" w14:textId="77777777" w:rsidR="00F33F10" w:rsidRPr="00F160D6" w:rsidRDefault="00F33F10" w:rsidP="00F33F10">
            <w:pPr>
              <w:widowControl w:val="0"/>
              <w:pBdr>
                <w:top w:val="nil"/>
                <w:left w:val="nil"/>
                <w:bottom w:val="nil"/>
                <w:right w:val="nil"/>
                <w:between w:val="nil"/>
              </w:pBdr>
              <w:spacing w:line="240" w:lineRule="auto"/>
            </w:pPr>
          </w:p>
        </w:tc>
      </w:tr>
      <w:tr w:rsidR="00F33F10" w:rsidRPr="00F160D6" w14:paraId="271A9F16" w14:textId="77777777" w:rsidTr="008A0F69">
        <w:tc>
          <w:tcPr>
            <w:tcW w:w="2970" w:type="dxa"/>
            <w:tcMar>
              <w:top w:w="100" w:type="dxa"/>
              <w:left w:w="100" w:type="dxa"/>
              <w:bottom w:w="100" w:type="dxa"/>
              <w:right w:w="100" w:type="dxa"/>
            </w:tcMar>
          </w:tcPr>
          <w:p w14:paraId="678F7966" w14:textId="42C30674" w:rsidR="00F33F10" w:rsidRPr="00F160D6" w:rsidRDefault="00F33F10" w:rsidP="00F33F10">
            <w:pPr>
              <w:widowControl w:val="0"/>
              <w:pBdr>
                <w:top w:val="nil"/>
                <w:left w:val="nil"/>
                <w:bottom w:val="nil"/>
                <w:right w:val="nil"/>
                <w:between w:val="nil"/>
              </w:pBdr>
              <w:spacing w:line="240" w:lineRule="auto"/>
            </w:pPr>
            <w:r w:rsidRPr="00F160D6">
              <w:t>Mailing Address</w:t>
            </w:r>
            <w:r>
              <w:t>*</w:t>
            </w:r>
            <w:r w:rsidRPr="00F160D6">
              <w:t>:</w:t>
            </w:r>
          </w:p>
        </w:tc>
        <w:tc>
          <w:tcPr>
            <w:tcW w:w="6480" w:type="dxa"/>
            <w:tcMar>
              <w:top w:w="100" w:type="dxa"/>
              <w:left w:w="100" w:type="dxa"/>
              <w:bottom w:w="100" w:type="dxa"/>
              <w:right w:w="100" w:type="dxa"/>
            </w:tcMar>
          </w:tcPr>
          <w:p w14:paraId="063129BB" w14:textId="77777777" w:rsidR="00F33F10" w:rsidRPr="00F160D6" w:rsidRDefault="00F33F10" w:rsidP="00F33F10">
            <w:pPr>
              <w:widowControl w:val="0"/>
              <w:pBdr>
                <w:top w:val="nil"/>
                <w:left w:val="nil"/>
                <w:bottom w:val="nil"/>
                <w:right w:val="nil"/>
                <w:between w:val="nil"/>
              </w:pBdr>
              <w:spacing w:line="240" w:lineRule="auto"/>
            </w:pPr>
          </w:p>
        </w:tc>
      </w:tr>
      <w:tr w:rsidR="00F33F10" w:rsidRPr="00F160D6" w14:paraId="7FAE2D79" w14:textId="77777777" w:rsidTr="008A0F69">
        <w:tc>
          <w:tcPr>
            <w:tcW w:w="2970" w:type="dxa"/>
            <w:tcMar>
              <w:top w:w="100" w:type="dxa"/>
              <w:left w:w="100" w:type="dxa"/>
              <w:bottom w:w="100" w:type="dxa"/>
              <w:right w:w="100" w:type="dxa"/>
            </w:tcMar>
          </w:tcPr>
          <w:p w14:paraId="4355D2A7" w14:textId="4EDB682E" w:rsidR="00F33F10" w:rsidRPr="00F160D6" w:rsidRDefault="00F33F10" w:rsidP="00F33F10">
            <w:pPr>
              <w:widowControl w:val="0"/>
              <w:pBdr>
                <w:top w:val="nil"/>
                <w:left w:val="nil"/>
                <w:bottom w:val="nil"/>
                <w:right w:val="nil"/>
                <w:between w:val="nil"/>
              </w:pBdr>
              <w:spacing w:line="240" w:lineRule="auto"/>
            </w:pPr>
            <w:r w:rsidRPr="00F160D6">
              <w:t>E-mail Address</w:t>
            </w:r>
            <w:r>
              <w:t>*</w:t>
            </w:r>
            <w:r w:rsidRPr="00F160D6">
              <w:t>:</w:t>
            </w:r>
          </w:p>
        </w:tc>
        <w:tc>
          <w:tcPr>
            <w:tcW w:w="6480" w:type="dxa"/>
            <w:tcMar>
              <w:top w:w="100" w:type="dxa"/>
              <w:left w:w="100" w:type="dxa"/>
              <w:bottom w:w="100" w:type="dxa"/>
              <w:right w:w="100" w:type="dxa"/>
            </w:tcMar>
          </w:tcPr>
          <w:p w14:paraId="4E7F2B55" w14:textId="77777777" w:rsidR="00F33F10" w:rsidRPr="00F160D6" w:rsidRDefault="00F33F10" w:rsidP="00F33F10">
            <w:pPr>
              <w:widowControl w:val="0"/>
              <w:pBdr>
                <w:top w:val="nil"/>
                <w:left w:val="nil"/>
                <w:bottom w:val="nil"/>
                <w:right w:val="nil"/>
                <w:between w:val="nil"/>
              </w:pBdr>
              <w:spacing w:line="240" w:lineRule="auto"/>
            </w:pPr>
          </w:p>
        </w:tc>
      </w:tr>
      <w:tr w:rsidR="00F33F10" w:rsidRPr="00F160D6" w14:paraId="6A6991E3" w14:textId="77777777" w:rsidTr="008A0F69">
        <w:tc>
          <w:tcPr>
            <w:tcW w:w="2970" w:type="dxa"/>
            <w:tcMar>
              <w:top w:w="100" w:type="dxa"/>
              <w:left w:w="100" w:type="dxa"/>
              <w:bottom w:w="100" w:type="dxa"/>
              <w:right w:w="100" w:type="dxa"/>
            </w:tcMar>
          </w:tcPr>
          <w:p w14:paraId="581373BE" w14:textId="523896F5" w:rsidR="00F33F10" w:rsidRPr="00F160D6" w:rsidRDefault="00F33F10" w:rsidP="00F33F10">
            <w:pPr>
              <w:widowControl w:val="0"/>
              <w:pBdr>
                <w:top w:val="nil"/>
                <w:left w:val="nil"/>
                <w:bottom w:val="nil"/>
                <w:right w:val="nil"/>
                <w:between w:val="nil"/>
              </w:pBdr>
              <w:spacing w:line="240" w:lineRule="auto"/>
            </w:pPr>
            <w:r w:rsidRPr="00F160D6">
              <w:t>Phone Number</w:t>
            </w:r>
            <w:r>
              <w:t>*</w:t>
            </w:r>
            <w:r w:rsidRPr="00F160D6">
              <w:t>:</w:t>
            </w:r>
          </w:p>
        </w:tc>
        <w:tc>
          <w:tcPr>
            <w:tcW w:w="6480" w:type="dxa"/>
            <w:tcMar>
              <w:top w:w="100" w:type="dxa"/>
              <w:left w:w="100" w:type="dxa"/>
              <w:bottom w:w="100" w:type="dxa"/>
              <w:right w:w="100" w:type="dxa"/>
            </w:tcMar>
          </w:tcPr>
          <w:p w14:paraId="7D4C125E" w14:textId="77777777" w:rsidR="00F33F10" w:rsidRPr="00F160D6" w:rsidRDefault="00F33F10" w:rsidP="00F33F10">
            <w:pPr>
              <w:widowControl w:val="0"/>
              <w:pBdr>
                <w:top w:val="nil"/>
                <w:left w:val="nil"/>
                <w:bottom w:val="nil"/>
                <w:right w:val="nil"/>
                <w:between w:val="nil"/>
              </w:pBdr>
              <w:spacing w:line="240" w:lineRule="auto"/>
            </w:pPr>
          </w:p>
        </w:tc>
      </w:tr>
      <w:tr w:rsidR="00F33F10" w:rsidRPr="00F160D6" w14:paraId="31B60A28" w14:textId="77777777" w:rsidTr="008A0F69">
        <w:tc>
          <w:tcPr>
            <w:tcW w:w="2970" w:type="dxa"/>
            <w:tcMar>
              <w:top w:w="100" w:type="dxa"/>
              <w:left w:w="100" w:type="dxa"/>
              <w:bottom w:w="100" w:type="dxa"/>
              <w:right w:w="100" w:type="dxa"/>
            </w:tcMar>
          </w:tcPr>
          <w:p w14:paraId="6F0EA779" w14:textId="77777777" w:rsidR="00F33F10" w:rsidRPr="00F160D6" w:rsidRDefault="00F33F10" w:rsidP="00F33F10">
            <w:pPr>
              <w:widowControl w:val="0"/>
              <w:pBdr>
                <w:top w:val="nil"/>
                <w:left w:val="nil"/>
                <w:bottom w:val="nil"/>
                <w:right w:val="nil"/>
                <w:between w:val="nil"/>
              </w:pBdr>
              <w:spacing w:line="240" w:lineRule="auto"/>
            </w:pPr>
            <w:r w:rsidRPr="00F160D6">
              <w:t>Cultural Affiliation(s):</w:t>
            </w:r>
          </w:p>
        </w:tc>
        <w:tc>
          <w:tcPr>
            <w:tcW w:w="6480" w:type="dxa"/>
            <w:tcMar>
              <w:top w:w="100" w:type="dxa"/>
              <w:left w:w="100" w:type="dxa"/>
              <w:bottom w:w="100" w:type="dxa"/>
              <w:right w:w="100" w:type="dxa"/>
            </w:tcMar>
          </w:tcPr>
          <w:p w14:paraId="203BD062" w14:textId="77777777" w:rsidR="00F33F10" w:rsidRPr="00F160D6" w:rsidRDefault="00F33F10" w:rsidP="00F33F10">
            <w:pPr>
              <w:widowControl w:val="0"/>
              <w:pBdr>
                <w:top w:val="nil"/>
                <w:left w:val="nil"/>
                <w:bottom w:val="nil"/>
                <w:right w:val="nil"/>
                <w:between w:val="nil"/>
              </w:pBdr>
              <w:spacing w:line="240" w:lineRule="auto"/>
            </w:pPr>
          </w:p>
        </w:tc>
      </w:tr>
      <w:tr w:rsidR="00F33F10" w:rsidRPr="00F160D6" w14:paraId="35EF1972" w14:textId="77777777" w:rsidTr="008A0F69">
        <w:tc>
          <w:tcPr>
            <w:tcW w:w="2970" w:type="dxa"/>
            <w:tcMar>
              <w:top w:w="100" w:type="dxa"/>
              <w:left w:w="100" w:type="dxa"/>
              <w:bottom w:w="100" w:type="dxa"/>
              <w:right w:w="100" w:type="dxa"/>
            </w:tcMar>
          </w:tcPr>
          <w:p w14:paraId="2FB0701B" w14:textId="77777777" w:rsidR="00F33F10" w:rsidRPr="00F160D6" w:rsidRDefault="00F33F10" w:rsidP="00F33F10">
            <w:pPr>
              <w:widowControl w:val="0"/>
              <w:pBdr>
                <w:top w:val="nil"/>
                <w:left w:val="nil"/>
                <w:bottom w:val="nil"/>
                <w:right w:val="nil"/>
                <w:between w:val="nil"/>
              </w:pBdr>
              <w:spacing w:line="240" w:lineRule="auto"/>
            </w:pPr>
            <w:r w:rsidRPr="00F160D6">
              <w:t>Preferred Language(s):</w:t>
            </w:r>
          </w:p>
        </w:tc>
        <w:tc>
          <w:tcPr>
            <w:tcW w:w="6480" w:type="dxa"/>
            <w:tcMar>
              <w:top w:w="100" w:type="dxa"/>
              <w:left w:w="100" w:type="dxa"/>
              <w:bottom w:w="100" w:type="dxa"/>
              <w:right w:w="100" w:type="dxa"/>
            </w:tcMar>
          </w:tcPr>
          <w:p w14:paraId="1EC991E7" w14:textId="77777777" w:rsidR="00F33F10" w:rsidRPr="00F160D6" w:rsidRDefault="00F33F10" w:rsidP="00F33F10">
            <w:pPr>
              <w:widowControl w:val="0"/>
              <w:pBdr>
                <w:top w:val="nil"/>
                <w:left w:val="nil"/>
                <w:bottom w:val="nil"/>
                <w:right w:val="nil"/>
                <w:between w:val="nil"/>
              </w:pBdr>
              <w:spacing w:line="240" w:lineRule="auto"/>
              <w:ind w:left="810"/>
            </w:pPr>
          </w:p>
        </w:tc>
      </w:tr>
      <w:tr w:rsidR="00F33F10" w:rsidRPr="00F160D6" w14:paraId="2A7334C6" w14:textId="77777777" w:rsidTr="008A0F69">
        <w:tc>
          <w:tcPr>
            <w:tcW w:w="2970" w:type="dxa"/>
            <w:tcMar>
              <w:top w:w="100" w:type="dxa"/>
              <w:left w:w="100" w:type="dxa"/>
              <w:bottom w:w="100" w:type="dxa"/>
              <w:right w:w="100" w:type="dxa"/>
            </w:tcMar>
          </w:tcPr>
          <w:p w14:paraId="30AFEBAE" w14:textId="77777777" w:rsidR="00F33F10" w:rsidRPr="00F160D6" w:rsidRDefault="00F33F10" w:rsidP="00F33F10">
            <w:pPr>
              <w:widowControl w:val="0"/>
              <w:pBdr>
                <w:top w:val="nil"/>
                <w:left w:val="nil"/>
                <w:bottom w:val="nil"/>
                <w:right w:val="nil"/>
                <w:between w:val="nil"/>
              </w:pBdr>
              <w:spacing w:line="240" w:lineRule="auto"/>
            </w:pPr>
            <w:r w:rsidRPr="00F160D6">
              <w:t>Website or Social Media handles (if applicable):</w:t>
            </w:r>
          </w:p>
        </w:tc>
        <w:tc>
          <w:tcPr>
            <w:tcW w:w="6480" w:type="dxa"/>
            <w:tcMar>
              <w:top w:w="100" w:type="dxa"/>
              <w:left w:w="100" w:type="dxa"/>
              <w:bottom w:w="100" w:type="dxa"/>
              <w:right w:w="100" w:type="dxa"/>
            </w:tcMar>
          </w:tcPr>
          <w:p w14:paraId="67F12DB4" w14:textId="77777777" w:rsidR="00F33F10" w:rsidRPr="00F160D6" w:rsidRDefault="00F33F10" w:rsidP="00F33F10">
            <w:pPr>
              <w:widowControl w:val="0"/>
              <w:pBdr>
                <w:top w:val="nil"/>
                <w:left w:val="nil"/>
                <w:bottom w:val="nil"/>
                <w:right w:val="nil"/>
                <w:between w:val="nil"/>
              </w:pBdr>
              <w:spacing w:line="240" w:lineRule="auto"/>
              <w:ind w:left="810"/>
            </w:pPr>
          </w:p>
        </w:tc>
      </w:tr>
      <w:tr w:rsidR="00F33F10" w:rsidRPr="00F160D6" w14:paraId="5597E7DE" w14:textId="77777777" w:rsidTr="008A0F69">
        <w:tc>
          <w:tcPr>
            <w:tcW w:w="2970" w:type="dxa"/>
            <w:tcMar>
              <w:top w:w="100" w:type="dxa"/>
              <w:left w:w="100" w:type="dxa"/>
              <w:bottom w:w="100" w:type="dxa"/>
              <w:right w:w="100" w:type="dxa"/>
            </w:tcMar>
          </w:tcPr>
          <w:p w14:paraId="20BC565D" w14:textId="60042492" w:rsidR="00F33F10" w:rsidRPr="00F160D6" w:rsidRDefault="00F33F10" w:rsidP="00F33F10">
            <w:pPr>
              <w:spacing w:line="240" w:lineRule="auto"/>
            </w:pPr>
            <w:r w:rsidRPr="00F160D6">
              <w:t>How did you hear about this opportunity</w:t>
            </w:r>
            <w:r>
              <w:t>*</w:t>
            </w:r>
            <w:r w:rsidRPr="00F160D6">
              <w:t>?</w:t>
            </w:r>
          </w:p>
        </w:tc>
        <w:tc>
          <w:tcPr>
            <w:tcW w:w="6480" w:type="dxa"/>
            <w:tcMar>
              <w:top w:w="100" w:type="dxa"/>
              <w:left w:w="100" w:type="dxa"/>
              <w:bottom w:w="100" w:type="dxa"/>
              <w:right w:w="100" w:type="dxa"/>
            </w:tcMar>
          </w:tcPr>
          <w:p w14:paraId="7449FDBB" w14:textId="77777777" w:rsidR="00F33F10" w:rsidRPr="00F160D6" w:rsidRDefault="00F33F10" w:rsidP="00F33F10">
            <w:pPr>
              <w:widowControl w:val="0"/>
              <w:pBdr>
                <w:top w:val="nil"/>
                <w:left w:val="nil"/>
                <w:bottom w:val="nil"/>
                <w:right w:val="nil"/>
                <w:between w:val="nil"/>
              </w:pBdr>
              <w:spacing w:line="240" w:lineRule="auto"/>
              <w:ind w:left="810"/>
            </w:pPr>
          </w:p>
        </w:tc>
      </w:tr>
    </w:tbl>
    <w:p w14:paraId="3FA71015" w14:textId="77777777" w:rsidR="004A4958" w:rsidRPr="00F160D6" w:rsidRDefault="004A4958" w:rsidP="00A613D4">
      <w:bookmarkStart w:id="8" w:name="_1jg1pnxgk91o" w:colFirst="0" w:colLast="0"/>
      <w:bookmarkEnd w:id="8"/>
    </w:p>
    <w:tbl>
      <w:tblPr>
        <w:tblStyle w:val="1"/>
        <w:tblW w:w="945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10"/>
        <w:gridCol w:w="7740"/>
      </w:tblGrid>
      <w:tr w:rsidR="00A206EA" w:rsidRPr="00F160D6" w14:paraId="619B3F73" w14:textId="77777777" w:rsidTr="008A0F69">
        <w:tc>
          <w:tcPr>
            <w:tcW w:w="1710" w:type="dxa"/>
            <w:tcBorders>
              <w:right w:val="nil"/>
            </w:tcBorders>
            <w:tcMar>
              <w:top w:w="100" w:type="dxa"/>
              <w:left w:w="100" w:type="dxa"/>
              <w:bottom w:w="100" w:type="dxa"/>
              <w:right w:w="100" w:type="dxa"/>
            </w:tcMar>
          </w:tcPr>
          <w:p w14:paraId="734CBFC1" w14:textId="3627F0B2" w:rsidR="00A206EA" w:rsidRPr="00F160D6" w:rsidRDefault="008A0F69" w:rsidP="000E408B">
            <w:pPr>
              <w:widowControl w:val="0"/>
              <w:pBdr>
                <w:top w:val="nil"/>
                <w:left w:val="nil"/>
                <w:bottom w:val="nil"/>
                <w:right w:val="nil"/>
                <w:between w:val="nil"/>
              </w:pBdr>
              <w:spacing w:line="240" w:lineRule="auto"/>
            </w:pPr>
            <w:r w:rsidRPr="00A206EA">
              <w:rPr>
                <w:b/>
                <w:color w:val="000000"/>
              </w:rPr>
              <w:t>I would like to participate in the following</w:t>
            </w:r>
            <w:r>
              <w:rPr>
                <w:b/>
                <w:color w:val="000000"/>
              </w:rPr>
              <w:t xml:space="preserve"> cohort:</w:t>
            </w:r>
          </w:p>
        </w:tc>
        <w:tc>
          <w:tcPr>
            <w:tcW w:w="7740" w:type="dxa"/>
            <w:tcBorders>
              <w:left w:val="nil"/>
            </w:tcBorders>
            <w:tcMar>
              <w:top w:w="100" w:type="dxa"/>
              <w:left w:w="100" w:type="dxa"/>
              <w:bottom w:w="100" w:type="dxa"/>
              <w:right w:w="100" w:type="dxa"/>
            </w:tcMar>
          </w:tcPr>
          <w:p w14:paraId="626541D4" w14:textId="04FCEFC5" w:rsidR="00A206EA" w:rsidRPr="008A0F69" w:rsidRDefault="00A206EA" w:rsidP="000E408B">
            <w:pPr>
              <w:widowControl w:val="0"/>
              <w:pBdr>
                <w:top w:val="nil"/>
                <w:left w:val="nil"/>
                <w:bottom w:val="nil"/>
                <w:right w:val="nil"/>
                <w:between w:val="nil"/>
              </w:pBdr>
              <w:spacing w:line="240" w:lineRule="auto"/>
            </w:pPr>
            <w:r w:rsidRPr="008A0F69">
              <w:rPr>
                <w:bCs/>
                <w:color w:val="000000"/>
              </w:rPr>
              <w:t xml:space="preserve">(Please check the box in the first column next to your preference. Upon selection we will review your preference and do our best to accommodate your request.): </w:t>
            </w:r>
            <w:r w:rsidRPr="008A0F69">
              <w:rPr>
                <w:bCs/>
              </w:rPr>
              <w:t xml:space="preserve">  </w:t>
            </w:r>
          </w:p>
        </w:tc>
      </w:tr>
      <w:tr w:rsidR="00A206EA" w:rsidRPr="00F160D6" w14:paraId="3CC8889C" w14:textId="77777777" w:rsidTr="008A0F69">
        <w:tc>
          <w:tcPr>
            <w:tcW w:w="1710" w:type="dxa"/>
            <w:tcMar>
              <w:top w:w="100" w:type="dxa"/>
              <w:left w:w="100" w:type="dxa"/>
              <w:bottom w:w="100" w:type="dxa"/>
              <w:right w:w="100" w:type="dxa"/>
            </w:tcMar>
          </w:tcPr>
          <w:p w14:paraId="1BDE0C06" w14:textId="07A30ACF" w:rsidR="00A206EA" w:rsidRPr="00F160D6" w:rsidRDefault="00A206EA" w:rsidP="000E408B">
            <w:pPr>
              <w:widowControl w:val="0"/>
              <w:pBdr>
                <w:top w:val="nil"/>
                <w:left w:val="nil"/>
                <w:bottom w:val="nil"/>
                <w:right w:val="nil"/>
                <w:between w:val="nil"/>
              </w:pBdr>
              <w:spacing w:line="240" w:lineRule="auto"/>
            </w:pPr>
          </w:p>
        </w:tc>
        <w:tc>
          <w:tcPr>
            <w:tcW w:w="7740" w:type="dxa"/>
            <w:tcMar>
              <w:top w:w="100" w:type="dxa"/>
              <w:left w:w="100" w:type="dxa"/>
              <w:bottom w:w="100" w:type="dxa"/>
              <w:right w:w="100" w:type="dxa"/>
            </w:tcMar>
          </w:tcPr>
          <w:p w14:paraId="30801593" w14:textId="4D99FC7D" w:rsidR="00A206EA" w:rsidRPr="00F160D6" w:rsidRDefault="008A0F69" w:rsidP="000E408B">
            <w:pPr>
              <w:widowControl w:val="0"/>
              <w:pBdr>
                <w:top w:val="nil"/>
                <w:left w:val="nil"/>
                <w:bottom w:val="nil"/>
                <w:right w:val="nil"/>
                <w:between w:val="nil"/>
              </w:pBdr>
              <w:spacing w:line="240" w:lineRule="auto"/>
            </w:pPr>
            <w:r w:rsidRPr="008A0F69">
              <w:t>Cohort 1 January - July 2026</w:t>
            </w:r>
          </w:p>
        </w:tc>
      </w:tr>
      <w:tr w:rsidR="00A206EA" w:rsidRPr="00F160D6" w14:paraId="0548D833" w14:textId="77777777" w:rsidTr="008A0F69">
        <w:tc>
          <w:tcPr>
            <w:tcW w:w="1710" w:type="dxa"/>
            <w:tcMar>
              <w:top w:w="100" w:type="dxa"/>
              <w:left w:w="100" w:type="dxa"/>
              <w:bottom w:w="100" w:type="dxa"/>
              <w:right w:w="100" w:type="dxa"/>
            </w:tcMar>
          </w:tcPr>
          <w:p w14:paraId="742DAB33" w14:textId="0FD66B48" w:rsidR="00A206EA" w:rsidRPr="00F160D6" w:rsidRDefault="00A206EA" w:rsidP="000E408B">
            <w:pPr>
              <w:widowControl w:val="0"/>
              <w:pBdr>
                <w:top w:val="nil"/>
                <w:left w:val="nil"/>
                <w:bottom w:val="nil"/>
                <w:right w:val="nil"/>
                <w:between w:val="nil"/>
              </w:pBdr>
              <w:spacing w:line="240" w:lineRule="auto"/>
            </w:pPr>
          </w:p>
        </w:tc>
        <w:tc>
          <w:tcPr>
            <w:tcW w:w="7740" w:type="dxa"/>
            <w:tcMar>
              <w:top w:w="100" w:type="dxa"/>
              <w:left w:w="100" w:type="dxa"/>
              <w:bottom w:w="100" w:type="dxa"/>
              <w:right w:w="100" w:type="dxa"/>
            </w:tcMar>
          </w:tcPr>
          <w:p w14:paraId="170DBE43" w14:textId="2778224D" w:rsidR="00A206EA" w:rsidRPr="00F160D6" w:rsidRDefault="008A0F69" w:rsidP="000E408B">
            <w:pPr>
              <w:widowControl w:val="0"/>
              <w:pBdr>
                <w:top w:val="nil"/>
                <w:left w:val="nil"/>
                <w:bottom w:val="nil"/>
                <w:right w:val="nil"/>
                <w:between w:val="nil"/>
              </w:pBdr>
              <w:spacing w:line="240" w:lineRule="auto"/>
            </w:pPr>
            <w:r w:rsidRPr="008A0F69">
              <w:t>Cohort 2 March - September 2026</w:t>
            </w:r>
          </w:p>
        </w:tc>
      </w:tr>
      <w:tr w:rsidR="00A206EA" w:rsidRPr="00F160D6" w14:paraId="7BEC8DD5" w14:textId="77777777" w:rsidTr="008A0F69">
        <w:tc>
          <w:tcPr>
            <w:tcW w:w="1710" w:type="dxa"/>
            <w:tcMar>
              <w:top w:w="100" w:type="dxa"/>
              <w:left w:w="100" w:type="dxa"/>
              <w:bottom w:w="100" w:type="dxa"/>
              <w:right w:w="100" w:type="dxa"/>
            </w:tcMar>
          </w:tcPr>
          <w:p w14:paraId="569AD76C" w14:textId="2FDE64F3" w:rsidR="00A206EA" w:rsidRPr="00F160D6" w:rsidRDefault="00A206EA" w:rsidP="000E408B">
            <w:pPr>
              <w:widowControl w:val="0"/>
              <w:pBdr>
                <w:top w:val="nil"/>
                <w:left w:val="nil"/>
                <w:bottom w:val="nil"/>
                <w:right w:val="nil"/>
                <w:between w:val="nil"/>
              </w:pBdr>
              <w:spacing w:line="240" w:lineRule="auto"/>
            </w:pPr>
          </w:p>
        </w:tc>
        <w:tc>
          <w:tcPr>
            <w:tcW w:w="7740" w:type="dxa"/>
            <w:tcMar>
              <w:top w:w="100" w:type="dxa"/>
              <w:left w:w="100" w:type="dxa"/>
              <w:bottom w:w="100" w:type="dxa"/>
              <w:right w:w="100" w:type="dxa"/>
            </w:tcMar>
          </w:tcPr>
          <w:p w14:paraId="0D471B3C" w14:textId="630839B0" w:rsidR="00A206EA" w:rsidRPr="00F160D6" w:rsidRDefault="008A0F69" w:rsidP="000E408B">
            <w:pPr>
              <w:widowControl w:val="0"/>
              <w:pBdr>
                <w:top w:val="nil"/>
                <w:left w:val="nil"/>
                <w:bottom w:val="nil"/>
                <w:right w:val="nil"/>
                <w:between w:val="nil"/>
              </w:pBdr>
              <w:spacing w:line="240" w:lineRule="auto"/>
            </w:pPr>
            <w:r w:rsidRPr="008A0F69">
              <w:t>Either work for me.</w:t>
            </w:r>
          </w:p>
        </w:tc>
      </w:tr>
    </w:tbl>
    <w:p w14:paraId="4604CD3B" w14:textId="77777777" w:rsidR="00A206EA" w:rsidRPr="00A206EA" w:rsidRDefault="00A206EA" w:rsidP="00A206EA">
      <w:pPr>
        <w:rPr>
          <w:b/>
          <w:color w:val="000000"/>
        </w:rPr>
      </w:pPr>
    </w:p>
    <w:p w14:paraId="0720C6B5" w14:textId="0C9FB325" w:rsidR="004A4958" w:rsidRPr="006B1F63" w:rsidRDefault="00B576D3" w:rsidP="00BC705F">
      <w:pPr>
        <w:pStyle w:val="Heading2"/>
        <w:spacing w:after="0"/>
        <w:rPr>
          <w:b/>
          <w:bCs/>
          <w:sz w:val="24"/>
          <w:szCs w:val="24"/>
        </w:rPr>
      </w:pPr>
      <w:r w:rsidRPr="006B1F63">
        <w:rPr>
          <w:b/>
          <w:bCs/>
          <w:sz w:val="24"/>
          <w:szCs w:val="24"/>
        </w:rPr>
        <w:lastRenderedPageBreak/>
        <w:t>Short Answer Questions</w:t>
      </w:r>
    </w:p>
    <w:p w14:paraId="0F73AF66" w14:textId="27EE1A3B" w:rsidR="004A4958" w:rsidRPr="00F160D6" w:rsidRDefault="00B576D3" w:rsidP="006B1F63">
      <w:pPr>
        <w:spacing w:line="240" w:lineRule="auto"/>
      </w:pPr>
      <w:r w:rsidRPr="00F160D6">
        <w:t xml:space="preserve">Please respond to the following </w:t>
      </w:r>
      <w:r w:rsidR="006B1F63">
        <w:t xml:space="preserve">narrative </w:t>
      </w:r>
      <w:r w:rsidRPr="00F160D6">
        <w:t xml:space="preserve">questions. You may </w:t>
      </w:r>
      <w:r w:rsidR="007A3800">
        <w:t xml:space="preserve">type or print by hand </w:t>
      </w:r>
      <w:r w:rsidRPr="00F160D6">
        <w:t>your answers</w:t>
      </w:r>
      <w:r w:rsidR="007A3800">
        <w:t xml:space="preserve"> on a separate piece of paper in response to the questions below</w:t>
      </w:r>
      <w:r w:rsidRPr="00F160D6">
        <w:t xml:space="preserve"> (1–2 paragraphs each) or submit a voice recording or video if preferred.</w:t>
      </w:r>
      <w:r w:rsidR="006B1F63">
        <w:t xml:space="preserve"> </w:t>
      </w:r>
      <w:r w:rsidR="006B1F63" w:rsidRPr="006B1F63">
        <w:t>If you submit your answer via video</w:t>
      </w:r>
      <w:r w:rsidR="006B1F63">
        <w:t>,</w:t>
      </w:r>
      <w:r w:rsidR="006B1F63" w:rsidRPr="006B1F63">
        <w:t xml:space="preserve"> please email to </w:t>
      </w:r>
      <w:hyperlink r:id="rId14" w:history="1">
        <w:r w:rsidR="006B1F63" w:rsidRPr="00452B45">
          <w:rPr>
            <w:rStyle w:val="Hyperlink"/>
          </w:rPr>
          <w:t>gloria@howareyoucreative.org</w:t>
        </w:r>
      </w:hyperlink>
      <w:r w:rsidR="006B1F63">
        <w:t xml:space="preserve"> and </w:t>
      </w:r>
      <w:r w:rsidR="006B1F63" w:rsidRPr="006B1F63">
        <w:t>enter "submitting via email"</w:t>
      </w:r>
      <w:r w:rsidR="006B1F63">
        <w:t xml:space="preserve"> under each short answer question for which you made a recording</w:t>
      </w:r>
      <w:r w:rsidR="006B1F63" w:rsidRPr="006B1F63">
        <w:t>.</w:t>
      </w:r>
      <w:r w:rsidR="003824B3">
        <w:t xml:space="preserve"> I</w:t>
      </w:r>
      <w:r w:rsidR="003824B3" w:rsidRPr="00FD53F6">
        <w:t xml:space="preserve">f </w:t>
      </w:r>
      <w:r w:rsidR="003824B3">
        <w:t>a</w:t>
      </w:r>
      <w:r w:rsidR="003824B3" w:rsidRPr="00FD53F6">
        <w:t xml:space="preserve"> file is too big to email, contact us for assistance.</w:t>
      </w:r>
    </w:p>
    <w:p w14:paraId="641CA4E2" w14:textId="77777777" w:rsidR="004A4958" w:rsidRPr="00F160D6" w:rsidRDefault="004A4958" w:rsidP="00F160D6">
      <w:pPr>
        <w:spacing w:line="240" w:lineRule="auto"/>
        <w:ind w:left="810"/>
      </w:pPr>
    </w:p>
    <w:p w14:paraId="39EE6139" w14:textId="77777777" w:rsidR="004A4958" w:rsidRPr="00F160D6" w:rsidRDefault="00B576D3" w:rsidP="006B1F63">
      <w:pPr>
        <w:numPr>
          <w:ilvl w:val="0"/>
          <w:numId w:val="8"/>
        </w:numPr>
        <w:spacing w:line="240" w:lineRule="auto"/>
        <w:ind w:left="360"/>
      </w:pPr>
      <w:r w:rsidRPr="00F160D6">
        <w:rPr>
          <w:b/>
        </w:rPr>
        <w:t>Tell us about who you are.</w:t>
      </w:r>
      <w:r w:rsidRPr="00F160D6">
        <w:rPr>
          <w:b/>
        </w:rPr>
        <w:br/>
      </w:r>
      <w:r w:rsidRPr="00F160D6">
        <w:rPr>
          <w:i/>
        </w:rPr>
        <w:t xml:space="preserve">Please include ways you engage in creative, cultural, or community and arts-based practices. If applicable, please share about any classroom experience you may have, including what, where and when (please limit any classroom experience to three examples): </w:t>
      </w:r>
    </w:p>
    <w:p w14:paraId="0914897F" w14:textId="77777777" w:rsidR="004A4958" w:rsidRPr="00F160D6" w:rsidRDefault="004A4958" w:rsidP="006B1F63">
      <w:pPr>
        <w:spacing w:line="240" w:lineRule="auto"/>
        <w:ind w:left="360"/>
      </w:pPr>
    </w:p>
    <w:p w14:paraId="7D066EA5" w14:textId="77777777" w:rsidR="004A4958" w:rsidRPr="00F160D6" w:rsidRDefault="00B576D3" w:rsidP="006B1F63">
      <w:pPr>
        <w:numPr>
          <w:ilvl w:val="0"/>
          <w:numId w:val="8"/>
        </w:numPr>
        <w:spacing w:line="240" w:lineRule="auto"/>
        <w:ind w:left="360"/>
      </w:pPr>
      <w:r w:rsidRPr="00F160D6">
        <w:rPr>
          <w:b/>
        </w:rPr>
        <w:t>How do you see your work contributing to your community or to the larger conversations about creativity, arts, culture, and education in Alaska?</w:t>
      </w:r>
    </w:p>
    <w:p w14:paraId="7ACF9D55" w14:textId="77777777" w:rsidR="004A4958" w:rsidRPr="00F160D6" w:rsidRDefault="00B576D3" w:rsidP="006B1F63">
      <w:pPr>
        <w:spacing w:line="240" w:lineRule="auto"/>
        <w:ind w:left="360"/>
        <w:rPr>
          <w:b/>
          <w:i/>
        </w:rPr>
      </w:pPr>
      <w:r w:rsidRPr="00F160D6">
        <w:rPr>
          <w:i/>
        </w:rPr>
        <w:t xml:space="preserve">Please share how you might see your work aligning with the How are you creative? Goals identified in the program overview. </w:t>
      </w:r>
      <w:r w:rsidRPr="00F160D6">
        <w:rPr>
          <w:b/>
          <w:i/>
        </w:rPr>
        <w:t xml:space="preserve"> </w:t>
      </w:r>
    </w:p>
    <w:p w14:paraId="09D3CD94" w14:textId="77777777" w:rsidR="004A4958" w:rsidRPr="00F160D6" w:rsidRDefault="004A4958" w:rsidP="006B1F63">
      <w:pPr>
        <w:spacing w:line="240" w:lineRule="auto"/>
        <w:ind w:left="360"/>
        <w:rPr>
          <w:b/>
        </w:rPr>
      </w:pPr>
    </w:p>
    <w:p w14:paraId="33DCC2A6" w14:textId="4F808899" w:rsidR="004A4958" w:rsidRPr="00F160D6" w:rsidRDefault="00B576D3" w:rsidP="006B1F63">
      <w:pPr>
        <w:numPr>
          <w:ilvl w:val="0"/>
          <w:numId w:val="8"/>
        </w:numPr>
        <w:spacing w:line="240" w:lineRule="auto"/>
        <w:ind w:left="360"/>
      </w:pPr>
      <w:r w:rsidRPr="00F160D6">
        <w:rPr>
          <w:b/>
        </w:rPr>
        <w:t>What kind of support do you need to grow in your creative, artistic or cultural leadership?</w:t>
      </w:r>
      <w:r w:rsidR="00285D29">
        <w:rPr>
          <w:b/>
        </w:rPr>
        <w:t xml:space="preserve"> </w:t>
      </w:r>
      <w:r w:rsidRPr="00F160D6">
        <w:rPr>
          <w:i/>
        </w:rPr>
        <w:t>This might include mentorship, space, collaboration, time, or other resources.</w:t>
      </w:r>
    </w:p>
    <w:p w14:paraId="7CE8098A" w14:textId="77777777" w:rsidR="004A4958" w:rsidRPr="00F160D6" w:rsidRDefault="004A4958" w:rsidP="006B1F63">
      <w:pPr>
        <w:spacing w:line="240" w:lineRule="auto"/>
        <w:ind w:left="360"/>
      </w:pPr>
    </w:p>
    <w:p w14:paraId="0C2970FF" w14:textId="1EC7255A" w:rsidR="004A4958" w:rsidRPr="00F160D6" w:rsidRDefault="00B576D3" w:rsidP="006B1F63">
      <w:pPr>
        <w:numPr>
          <w:ilvl w:val="0"/>
          <w:numId w:val="8"/>
        </w:numPr>
        <w:spacing w:line="240" w:lineRule="auto"/>
        <w:ind w:left="360"/>
      </w:pPr>
      <w:r w:rsidRPr="00F160D6">
        <w:rPr>
          <w:b/>
        </w:rPr>
        <w:t xml:space="preserve">Would you be interested and available to attend the State Arts &amp; Culture Conference in April </w:t>
      </w:r>
      <w:r w:rsidR="008365D4">
        <w:rPr>
          <w:b/>
        </w:rPr>
        <w:t>15-17</w:t>
      </w:r>
      <w:r w:rsidRPr="00F160D6">
        <w:rPr>
          <w:b/>
        </w:rPr>
        <w:t>, 2026 in Anchorage, Alaska?</w:t>
      </w:r>
      <w:r w:rsidRPr="00F160D6">
        <w:rPr>
          <w:b/>
        </w:rPr>
        <w:br/>
      </w:r>
      <w:r w:rsidRPr="00F160D6">
        <w:rPr>
          <w:i/>
        </w:rPr>
        <w:t>If so, what would make that possible for you (e.g. childcare, travel support, interpretation, etc.)?</w:t>
      </w:r>
    </w:p>
    <w:p w14:paraId="2CE0AD4C" w14:textId="77777777" w:rsidR="004A4958" w:rsidRPr="00F160D6" w:rsidRDefault="004A4958" w:rsidP="006B1F63">
      <w:pPr>
        <w:spacing w:line="240" w:lineRule="auto"/>
        <w:ind w:left="360"/>
      </w:pPr>
    </w:p>
    <w:p w14:paraId="4CCACC9E" w14:textId="77777777" w:rsidR="004A4958" w:rsidRPr="00F160D6" w:rsidRDefault="00B576D3" w:rsidP="006B1F63">
      <w:pPr>
        <w:numPr>
          <w:ilvl w:val="0"/>
          <w:numId w:val="8"/>
        </w:numPr>
        <w:spacing w:line="240" w:lineRule="auto"/>
        <w:ind w:left="360"/>
      </w:pPr>
      <w:r w:rsidRPr="00F160D6">
        <w:rPr>
          <w:b/>
        </w:rPr>
        <w:t>Is there anything else you’d like us to know?</w:t>
      </w:r>
      <w:r w:rsidRPr="00F160D6">
        <w:rPr>
          <w:b/>
        </w:rPr>
        <w:br/>
      </w:r>
      <w:r w:rsidRPr="008365D4">
        <w:rPr>
          <w:i/>
          <w:iCs/>
        </w:rPr>
        <w:t>Feel free to share a story, a photo, a past project, or something that gives us a better sense of you, your participation in the community, or your practice.</w:t>
      </w:r>
    </w:p>
    <w:p w14:paraId="2BFC3B4C" w14:textId="77777777" w:rsidR="00285D29" w:rsidRDefault="00285D29" w:rsidP="00285D29">
      <w:bookmarkStart w:id="9" w:name="_n7xzbfi8cfmw" w:colFirst="0" w:colLast="0"/>
      <w:bookmarkEnd w:id="9"/>
    </w:p>
    <w:p w14:paraId="20D2CFAC" w14:textId="514054A6" w:rsidR="004A4958" w:rsidRPr="006B1F63" w:rsidRDefault="00B576D3" w:rsidP="00285D29">
      <w:pPr>
        <w:pStyle w:val="Heading2"/>
        <w:spacing w:before="0"/>
        <w:rPr>
          <w:b/>
          <w:bCs/>
          <w:sz w:val="24"/>
          <w:szCs w:val="24"/>
        </w:rPr>
      </w:pPr>
      <w:r w:rsidRPr="006B1F63">
        <w:rPr>
          <w:b/>
          <w:bCs/>
          <w:sz w:val="24"/>
          <w:szCs w:val="24"/>
        </w:rPr>
        <w:t>Attachments</w:t>
      </w:r>
    </w:p>
    <w:p w14:paraId="5275AB63" w14:textId="1637C322" w:rsidR="004A4958" w:rsidRPr="00F160D6" w:rsidRDefault="00B576D3" w:rsidP="006B1F63">
      <w:pPr>
        <w:spacing w:line="240" w:lineRule="auto"/>
      </w:pPr>
      <w:r w:rsidRPr="00F160D6">
        <w:t>You are welcome to include optional attachments</w:t>
      </w:r>
      <w:r w:rsidR="00285D29">
        <w:t>. I</w:t>
      </w:r>
      <w:r w:rsidR="00285D29" w:rsidRPr="00FD53F6">
        <w:t xml:space="preserve">f </w:t>
      </w:r>
      <w:r w:rsidR="00285D29">
        <w:t>a</w:t>
      </w:r>
      <w:r w:rsidR="00285D29" w:rsidRPr="00FD53F6">
        <w:t xml:space="preserve"> file is too big to email or upload, contact us for assistance.</w:t>
      </w:r>
      <w:r w:rsidR="00285D29">
        <w:t xml:space="preserve"> </w:t>
      </w:r>
    </w:p>
    <w:p w14:paraId="4CD9E7E4" w14:textId="370DB6F5" w:rsidR="008365D4" w:rsidRDefault="008365D4" w:rsidP="00F160D6">
      <w:pPr>
        <w:numPr>
          <w:ilvl w:val="0"/>
          <w:numId w:val="6"/>
        </w:numPr>
        <w:spacing w:line="240" w:lineRule="auto"/>
        <w:ind w:left="810"/>
      </w:pPr>
      <w:r w:rsidRPr="008365D4">
        <w:t>One short video that includes an introduction and shared information addressing all of the short answer prompts (5 minutes max),</w:t>
      </w:r>
    </w:p>
    <w:p w14:paraId="42AE4852" w14:textId="5DB6E772" w:rsidR="004A4958" w:rsidRPr="00F160D6" w:rsidRDefault="00B576D3" w:rsidP="00F160D6">
      <w:pPr>
        <w:numPr>
          <w:ilvl w:val="0"/>
          <w:numId w:val="6"/>
        </w:numPr>
        <w:spacing w:line="240" w:lineRule="auto"/>
        <w:ind w:left="810"/>
      </w:pPr>
      <w:r w:rsidRPr="00F160D6">
        <w:t>Samples of your creative or cultural work (images, writing, links, etc.)</w:t>
      </w:r>
    </w:p>
    <w:p w14:paraId="33193826" w14:textId="77777777" w:rsidR="004A4958" w:rsidRDefault="00B576D3" w:rsidP="00F160D6">
      <w:pPr>
        <w:numPr>
          <w:ilvl w:val="0"/>
          <w:numId w:val="6"/>
        </w:numPr>
        <w:spacing w:line="240" w:lineRule="auto"/>
        <w:ind w:left="810"/>
      </w:pPr>
      <w:r w:rsidRPr="00F160D6">
        <w:t>A letter of support from someone in your community</w:t>
      </w:r>
    </w:p>
    <w:p w14:paraId="47BBBA37" w14:textId="77777777" w:rsidR="00285D29" w:rsidRDefault="00285D29" w:rsidP="00285D29"/>
    <w:p w14:paraId="34223FB6" w14:textId="74965EB2" w:rsidR="004A4958" w:rsidRPr="006B1F63" w:rsidRDefault="00B576D3" w:rsidP="00285D29">
      <w:pPr>
        <w:pStyle w:val="Heading2"/>
        <w:spacing w:before="0"/>
        <w:rPr>
          <w:b/>
          <w:bCs/>
          <w:sz w:val="24"/>
          <w:szCs w:val="24"/>
        </w:rPr>
      </w:pPr>
      <w:r w:rsidRPr="006B1F63">
        <w:rPr>
          <w:b/>
          <w:bCs/>
          <w:sz w:val="24"/>
          <w:szCs w:val="24"/>
        </w:rPr>
        <w:t>Selection Criteria</w:t>
      </w:r>
    </w:p>
    <w:p w14:paraId="20F30907" w14:textId="77777777" w:rsidR="004A4958" w:rsidRPr="00F160D6" w:rsidRDefault="00B576D3" w:rsidP="006B1F63">
      <w:pPr>
        <w:spacing w:line="240" w:lineRule="auto"/>
        <w:ind w:left="90"/>
      </w:pPr>
      <w:r w:rsidRPr="00F160D6">
        <w:t>We are looking for a group of 6 individuals who represent:</w:t>
      </w:r>
    </w:p>
    <w:p w14:paraId="26AE1834" w14:textId="77777777" w:rsidR="004A4958" w:rsidRPr="00F160D6" w:rsidRDefault="00B576D3" w:rsidP="00F160D6">
      <w:pPr>
        <w:numPr>
          <w:ilvl w:val="0"/>
          <w:numId w:val="9"/>
        </w:numPr>
        <w:spacing w:line="240" w:lineRule="auto"/>
        <w:ind w:left="810"/>
      </w:pPr>
      <w:r w:rsidRPr="00F160D6">
        <w:t>Diverse regions and communities across Alaska</w:t>
      </w:r>
    </w:p>
    <w:p w14:paraId="7FE34161" w14:textId="77777777" w:rsidR="004A4958" w:rsidRPr="00F160D6" w:rsidRDefault="00B576D3" w:rsidP="00F160D6">
      <w:pPr>
        <w:numPr>
          <w:ilvl w:val="0"/>
          <w:numId w:val="9"/>
        </w:numPr>
        <w:spacing w:line="240" w:lineRule="auto"/>
        <w:ind w:left="810"/>
      </w:pPr>
      <w:r w:rsidRPr="00F160D6">
        <w:t>A range of creative, cultural, and educational practices</w:t>
      </w:r>
    </w:p>
    <w:p w14:paraId="4C5012CF" w14:textId="77777777" w:rsidR="004A4958" w:rsidRPr="00F160D6" w:rsidRDefault="00B576D3" w:rsidP="00F160D6">
      <w:pPr>
        <w:numPr>
          <w:ilvl w:val="0"/>
          <w:numId w:val="9"/>
        </w:numPr>
        <w:spacing w:line="240" w:lineRule="auto"/>
        <w:ind w:left="810"/>
      </w:pPr>
      <w:r w:rsidRPr="00F160D6">
        <w:t>Commitment to community connection and curiosity</w:t>
      </w:r>
    </w:p>
    <w:p w14:paraId="36EE70AF" w14:textId="77777777" w:rsidR="004A4958" w:rsidRPr="00F160D6" w:rsidRDefault="00B576D3" w:rsidP="00F160D6">
      <w:pPr>
        <w:numPr>
          <w:ilvl w:val="0"/>
          <w:numId w:val="9"/>
        </w:numPr>
        <w:spacing w:line="240" w:lineRule="auto"/>
        <w:ind w:left="810"/>
      </w:pPr>
      <w:r w:rsidRPr="00F160D6">
        <w:rPr>
          <w:highlight w:val="white"/>
        </w:rPr>
        <w:t>Willingness to share stories of teaching and learning in and through arts and culture, and grow alongside others</w:t>
      </w:r>
    </w:p>
    <w:p w14:paraId="7465A91C" w14:textId="77777777" w:rsidR="004A4958" w:rsidRPr="00F160D6" w:rsidRDefault="004A4958" w:rsidP="00F160D6">
      <w:pPr>
        <w:spacing w:line="240" w:lineRule="auto"/>
        <w:ind w:left="810"/>
      </w:pPr>
    </w:p>
    <w:p w14:paraId="7B159892" w14:textId="77777777" w:rsidR="004A4958" w:rsidRPr="00F160D6" w:rsidRDefault="00B576D3" w:rsidP="006B1F63">
      <w:pPr>
        <w:spacing w:line="240" w:lineRule="auto"/>
      </w:pPr>
      <w:r w:rsidRPr="00F160D6">
        <w:t>We especially encourage applications from rural communities, Indigenous artists and educators, emerging creatives, and those who may not have applied for opportunities like this before.</w:t>
      </w:r>
    </w:p>
    <w:p w14:paraId="32362624" w14:textId="77777777" w:rsidR="00285D29" w:rsidRDefault="00285D29" w:rsidP="00BC705F"/>
    <w:p w14:paraId="6120045E" w14:textId="7445BB7A" w:rsidR="004A4958" w:rsidRPr="00F160D6" w:rsidRDefault="00B576D3" w:rsidP="00BC705F">
      <w:pPr>
        <w:rPr>
          <w:b/>
          <w:color w:val="000000"/>
        </w:rPr>
      </w:pPr>
      <w:r w:rsidRPr="00F160D6">
        <w:t xml:space="preserve">Application materials, questions and requests for support can be submitted to </w:t>
      </w:r>
      <w:hyperlink r:id="rId15" w:history="1">
        <w:r w:rsidR="006B1F63" w:rsidRPr="00452B45">
          <w:rPr>
            <w:rStyle w:val="Hyperlink"/>
          </w:rPr>
          <w:t>gloria@howareyoucreative.org</w:t>
        </w:r>
      </w:hyperlink>
      <w:r w:rsidRPr="00F160D6">
        <w:t xml:space="preserve">. </w:t>
      </w:r>
      <w:r w:rsidR="006B1F63" w:rsidRPr="006B1F63">
        <w:rPr>
          <w:lang w:val="en-US"/>
        </w:rPr>
        <w:t>You can also contact the Alaska State Council on the Arts at (907) 269-6610.</w:t>
      </w:r>
      <w:bookmarkStart w:id="10" w:name="_b45sapt1hwha" w:colFirst="0" w:colLast="0"/>
      <w:bookmarkStart w:id="11" w:name="_di04r6tz7zek" w:colFirst="0" w:colLast="0"/>
      <w:bookmarkEnd w:id="10"/>
      <w:bookmarkEnd w:id="11"/>
    </w:p>
    <w:sectPr w:rsidR="004A4958" w:rsidRPr="00F160D6" w:rsidSect="00285D29">
      <w:footerReference w:type="default" r:id="rId16"/>
      <w:pgSz w:w="12240" w:h="15840"/>
      <w:pgMar w:top="990" w:right="1440" w:bottom="360" w:left="126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C1FE" w14:textId="77777777" w:rsidR="000831A3" w:rsidRDefault="000831A3">
      <w:pPr>
        <w:spacing w:line="240" w:lineRule="auto"/>
      </w:pPr>
      <w:r>
        <w:separator/>
      </w:r>
    </w:p>
  </w:endnote>
  <w:endnote w:type="continuationSeparator" w:id="0">
    <w:p w14:paraId="39E9BFBE" w14:textId="77777777" w:rsidR="000831A3" w:rsidRDefault="00083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D427" w14:textId="5B6C039B" w:rsidR="004A4958" w:rsidRPr="004E586A" w:rsidRDefault="004E586A" w:rsidP="004E586A">
    <w:pPr>
      <w:ind w:left="450"/>
      <w:rPr>
        <w:sz w:val="20"/>
        <w:szCs w:val="20"/>
      </w:rPr>
    </w:pPr>
    <w:r w:rsidRPr="004E586A">
      <w:rPr>
        <w:sz w:val="20"/>
        <w:szCs w:val="20"/>
      </w:rPr>
      <w:t xml:space="preserve">Page </w:t>
    </w:r>
    <w:r w:rsidRPr="004E586A">
      <w:rPr>
        <w:sz w:val="20"/>
        <w:szCs w:val="20"/>
      </w:rPr>
      <w:fldChar w:fldCharType="begin"/>
    </w:r>
    <w:r w:rsidRPr="004E586A">
      <w:rPr>
        <w:sz w:val="20"/>
        <w:szCs w:val="20"/>
      </w:rPr>
      <w:instrText xml:space="preserve"> PAGE  \* Arabic  \* MERGEFORMAT </w:instrText>
    </w:r>
    <w:r w:rsidRPr="004E586A">
      <w:rPr>
        <w:sz w:val="20"/>
        <w:szCs w:val="20"/>
      </w:rPr>
      <w:fldChar w:fldCharType="separate"/>
    </w:r>
    <w:r w:rsidRPr="004E586A">
      <w:rPr>
        <w:noProof/>
        <w:sz w:val="20"/>
        <w:szCs w:val="20"/>
      </w:rPr>
      <w:t>1</w:t>
    </w:r>
    <w:r w:rsidRPr="004E586A">
      <w:rPr>
        <w:sz w:val="20"/>
        <w:szCs w:val="20"/>
      </w:rPr>
      <w:fldChar w:fldCharType="end"/>
    </w:r>
    <w:r w:rsidRPr="004E586A">
      <w:rPr>
        <w:sz w:val="20"/>
        <w:szCs w:val="20"/>
      </w:rPr>
      <w:t xml:space="preserve"> of </w:t>
    </w:r>
    <w:r w:rsidRPr="004E586A">
      <w:rPr>
        <w:sz w:val="20"/>
        <w:szCs w:val="20"/>
      </w:rPr>
      <w:fldChar w:fldCharType="begin"/>
    </w:r>
    <w:r w:rsidRPr="004E586A">
      <w:rPr>
        <w:sz w:val="20"/>
        <w:szCs w:val="20"/>
      </w:rPr>
      <w:instrText xml:space="preserve"> NUMPAGES  \* Arabic  \* MERGEFORMAT </w:instrText>
    </w:r>
    <w:r w:rsidRPr="004E586A">
      <w:rPr>
        <w:sz w:val="20"/>
        <w:szCs w:val="20"/>
      </w:rPr>
      <w:fldChar w:fldCharType="separate"/>
    </w:r>
    <w:r w:rsidRPr="004E586A">
      <w:rPr>
        <w:noProof/>
        <w:sz w:val="20"/>
        <w:szCs w:val="20"/>
      </w:rPr>
      <w:t>2</w:t>
    </w:r>
    <w:r w:rsidRPr="004E586A">
      <w:rPr>
        <w:sz w:val="20"/>
        <w:szCs w:val="20"/>
      </w:rPr>
      <w:fldChar w:fldCharType="end"/>
    </w:r>
    <w:r w:rsidR="00D233FE" w:rsidRPr="004E586A">
      <w:rPr>
        <w:noProof/>
        <w:sz w:val="20"/>
        <w:szCs w:val="20"/>
      </w:rPr>
      <w:drawing>
        <wp:anchor distT="0" distB="0" distL="114300" distR="114300" simplePos="0" relativeHeight="251658240" behindDoc="0" locked="0" layoutInCell="1" allowOverlap="1" wp14:anchorId="4384CFFC" wp14:editId="0A12A740">
          <wp:simplePos x="0" y="0"/>
          <wp:positionH relativeFrom="margin">
            <wp:align>right</wp:align>
          </wp:positionH>
          <wp:positionV relativeFrom="page">
            <wp:posOffset>9296400</wp:posOffset>
          </wp:positionV>
          <wp:extent cx="2962275" cy="408940"/>
          <wp:effectExtent l="0" t="0" r="0" b="0"/>
          <wp:wrapSquare wrapText="bothSides"/>
          <wp:docPr id="259155494" name="Picture 2" descr="ASCA Contact information: 161 Klevin Street, Suite 102, Anchorage, Alaska, 99508. tel: 907-269-6610; fax: 907-269-6601; tty: 1-800-770-8973; toll free: 1-888-278-7424. https://arts.alask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15277" name="Picture 2" descr="ASCA Contact information: 161 Klevin Street, Suite 102, Anchorage, Alaska, 99508. tel: 907-269-6610; fax: 907-269-6601; tty: 1-800-770-8973; toll free: 1-888-278-7424. https://arts.alaska.gov"/>
                  <pic:cNvPicPr/>
                </pic:nvPicPr>
                <pic:blipFill>
                  <a:blip r:embed="rId1">
                    <a:extLst>
                      <a:ext uri="{28A0092B-C50C-407E-A947-70E740481C1C}">
                        <a14:useLocalDpi xmlns:a14="http://schemas.microsoft.com/office/drawing/2010/main" val="0"/>
                      </a:ext>
                    </a:extLst>
                  </a:blip>
                  <a:stretch>
                    <a:fillRect/>
                  </a:stretch>
                </pic:blipFill>
                <pic:spPr>
                  <a:xfrm>
                    <a:off x="0" y="0"/>
                    <a:ext cx="2962275" cy="4089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A4AA" w14:textId="77777777" w:rsidR="000831A3" w:rsidRDefault="000831A3">
      <w:pPr>
        <w:spacing w:line="240" w:lineRule="auto"/>
      </w:pPr>
      <w:r>
        <w:separator/>
      </w:r>
    </w:p>
  </w:footnote>
  <w:footnote w:type="continuationSeparator" w:id="0">
    <w:p w14:paraId="41903027" w14:textId="77777777" w:rsidR="000831A3" w:rsidRDefault="000831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5F"/>
    <w:multiLevelType w:val="multilevel"/>
    <w:tmpl w:val="556A4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3F610C0"/>
    <w:multiLevelType w:val="hybridMultilevel"/>
    <w:tmpl w:val="B84C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1DB3"/>
    <w:multiLevelType w:val="multilevel"/>
    <w:tmpl w:val="476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966D0C"/>
    <w:multiLevelType w:val="multilevel"/>
    <w:tmpl w:val="7920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890136"/>
    <w:multiLevelType w:val="hybridMultilevel"/>
    <w:tmpl w:val="B740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94B29"/>
    <w:multiLevelType w:val="multilevel"/>
    <w:tmpl w:val="6E5E6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B10863"/>
    <w:multiLevelType w:val="multilevel"/>
    <w:tmpl w:val="EBDAB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63076"/>
    <w:multiLevelType w:val="multilevel"/>
    <w:tmpl w:val="B158F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3C0B8E"/>
    <w:multiLevelType w:val="multilevel"/>
    <w:tmpl w:val="D9145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5E12C6C"/>
    <w:multiLevelType w:val="multilevel"/>
    <w:tmpl w:val="C2B4F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29479F"/>
    <w:multiLevelType w:val="multilevel"/>
    <w:tmpl w:val="B56C7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397704"/>
    <w:multiLevelType w:val="multilevel"/>
    <w:tmpl w:val="3DB48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080677"/>
    <w:multiLevelType w:val="multilevel"/>
    <w:tmpl w:val="8D14C73A"/>
    <w:lvl w:ilvl="0">
      <w:start w:val="1"/>
      <w:numFmt w:val="bullet"/>
      <w:lvlText w:val="●"/>
      <w:lvlJc w:val="left"/>
      <w:pPr>
        <w:ind w:left="720" w:hanging="360"/>
      </w:pPr>
      <w:rPr>
        <w:rFonts w:ascii="Arial" w:eastAsia="Arial" w:hAnsi="Arial" w:cs="Arial"/>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6E1CED"/>
    <w:multiLevelType w:val="multilevel"/>
    <w:tmpl w:val="B9A22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28863958">
    <w:abstractNumId w:val="3"/>
  </w:num>
  <w:num w:numId="2" w16cid:durableId="997271092">
    <w:abstractNumId w:val="2"/>
  </w:num>
  <w:num w:numId="3" w16cid:durableId="771514951">
    <w:abstractNumId w:val="0"/>
  </w:num>
  <w:num w:numId="4" w16cid:durableId="1667325221">
    <w:abstractNumId w:val="7"/>
  </w:num>
  <w:num w:numId="5" w16cid:durableId="254174910">
    <w:abstractNumId w:val="12"/>
  </w:num>
  <w:num w:numId="6" w16cid:durableId="690448758">
    <w:abstractNumId w:val="9"/>
  </w:num>
  <w:num w:numId="7" w16cid:durableId="1501240312">
    <w:abstractNumId w:val="5"/>
  </w:num>
  <w:num w:numId="8" w16cid:durableId="1211192412">
    <w:abstractNumId w:val="8"/>
  </w:num>
  <w:num w:numId="9" w16cid:durableId="2131895136">
    <w:abstractNumId w:val="10"/>
  </w:num>
  <w:num w:numId="10" w16cid:durableId="1689790791">
    <w:abstractNumId w:val="11"/>
  </w:num>
  <w:num w:numId="11" w16cid:durableId="218976187">
    <w:abstractNumId w:val="13"/>
  </w:num>
  <w:num w:numId="12" w16cid:durableId="2146044923">
    <w:abstractNumId w:val="6"/>
  </w:num>
  <w:num w:numId="13" w16cid:durableId="1802766052">
    <w:abstractNumId w:val="1"/>
  </w:num>
  <w:num w:numId="14" w16cid:durableId="1708917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58"/>
    <w:rsid w:val="000831A3"/>
    <w:rsid w:val="000B4B8C"/>
    <w:rsid w:val="000F6C52"/>
    <w:rsid w:val="00120E0E"/>
    <w:rsid w:val="00156A1A"/>
    <w:rsid w:val="00276DE0"/>
    <w:rsid w:val="00285D29"/>
    <w:rsid w:val="002F6002"/>
    <w:rsid w:val="00325645"/>
    <w:rsid w:val="00364118"/>
    <w:rsid w:val="003824B3"/>
    <w:rsid w:val="003C7DF1"/>
    <w:rsid w:val="004A4958"/>
    <w:rsid w:val="004E586A"/>
    <w:rsid w:val="00535410"/>
    <w:rsid w:val="00541ED8"/>
    <w:rsid w:val="006B1F63"/>
    <w:rsid w:val="006C24BC"/>
    <w:rsid w:val="006C721D"/>
    <w:rsid w:val="006E36AF"/>
    <w:rsid w:val="006F6595"/>
    <w:rsid w:val="00783E45"/>
    <w:rsid w:val="007A3800"/>
    <w:rsid w:val="007C71FF"/>
    <w:rsid w:val="00802F1A"/>
    <w:rsid w:val="00815EE7"/>
    <w:rsid w:val="00825514"/>
    <w:rsid w:val="008365D4"/>
    <w:rsid w:val="008A0F69"/>
    <w:rsid w:val="008E3525"/>
    <w:rsid w:val="0097711C"/>
    <w:rsid w:val="0098775B"/>
    <w:rsid w:val="00A206EA"/>
    <w:rsid w:val="00A613D4"/>
    <w:rsid w:val="00B17945"/>
    <w:rsid w:val="00B576D3"/>
    <w:rsid w:val="00BC705F"/>
    <w:rsid w:val="00C35FB5"/>
    <w:rsid w:val="00CA0032"/>
    <w:rsid w:val="00CA61BC"/>
    <w:rsid w:val="00D15FCA"/>
    <w:rsid w:val="00D233FE"/>
    <w:rsid w:val="00D4702E"/>
    <w:rsid w:val="00E000A6"/>
    <w:rsid w:val="00E121EE"/>
    <w:rsid w:val="00EA77B1"/>
    <w:rsid w:val="00EC7183"/>
    <w:rsid w:val="00F160D6"/>
    <w:rsid w:val="00F33F10"/>
    <w:rsid w:val="00FD3D63"/>
    <w:rsid w:val="00FD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B86D49"/>
  <w15:docId w15:val="{387A5E75-4576-426A-86B5-89CDD11C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0"/>
    <w:tblPr>
      <w:tblStyleRowBandSize w:val="1"/>
      <w:tblStyleColBandSize w:val="1"/>
      <w:tblCellMar>
        <w:top w:w="100" w:type="dxa"/>
        <w:left w:w="100" w:type="dxa"/>
        <w:bottom w:w="100" w:type="dxa"/>
        <w:right w:w="100"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3D63"/>
    <w:rPr>
      <w:b/>
      <w:bCs/>
    </w:rPr>
  </w:style>
  <w:style w:type="character" w:customStyle="1" w:styleId="CommentSubjectChar">
    <w:name w:val="Comment Subject Char"/>
    <w:basedOn w:val="CommentTextChar"/>
    <w:link w:val="CommentSubject"/>
    <w:uiPriority w:val="99"/>
    <w:semiHidden/>
    <w:rsid w:val="00FD3D63"/>
    <w:rPr>
      <w:b/>
      <w:bCs/>
      <w:sz w:val="20"/>
      <w:szCs w:val="20"/>
    </w:rPr>
  </w:style>
  <w:style w:type="character" w:styleId="Hyperlink">
    <w:name w:val="Hyperlink"/>
    <w:basedOn w:val="DefaultParagraphFont"/>
    <w:uiPriority w:val="99"/>
    <w:unhideWhenUsed/>
    <w:rsid w:val="00815EE7"/>
    <w:rPr>
      <w:color w:val="0000FF" w:themeColor="hyperlink"/>
      <w:u w:val="single"/>
    </w:rPr>
  </w:style>
  <w:style w:type="character" w:styleId="UnresolvedMention">
    <w:name w:val="Unresolved Mention"/>
    <w:basedOn w:val="DefaultParagraphFont"/>
    <w:uiPriority w:val="99"/>
    <w:semiHidden/>
    <w:unhideWhenUsed/>
    <w:rsid w:val="00815EE7"/>
    <w:rPr>
      <w:color w:val="605E5C"/>
      <w:shd w:val="clear" w:color="auto" w:fill="E1DFDD"/>
    </w:rPr>
  </w:style>
  <w:style w:type="paragraph" w:styleId="ListParagraph">
    <w:name w:val="List Paragraph"/>
    <w:basedOn w:val="Normal"/>
    <w:uiPriority w:val="34"/>
    <w:qFormat/>
    <w:rsid w:val="00815EE7"/>
    <w:pPr>
      <w:ind w:left="720"/>
      <w:contextualSpacing/>
    </w:pPr>
  </w:style>
  <w:style w:type="paragraph" w:styleId="Header">
    <w:name w:val="header"/>
    <w:basedOn w:val="Normal"/>
    <w:link w:val="HeaderChar"/>
    <w:uiPriority w:val="99"/>
    <w:unhideWhenUsed/>
    <w:rsid w:val="00F160D6"/>
    <w:pPr>
      <w:tabs>
        <w:tab w:val="center" w:pos="4680"/>
        <w:tab w:val="right" w:pos="9360"/>
      </w:tabs>
      <w:spacing w:line="240" w:lineRule="auto"/>
    </w:pPr>
  </w:style>
  <w:style w:type="character" w:customStyle="1" w:styleId="HeaderChar">
    <w:name w:val="Header Char"/>
    <w:basedOn w:val="DefaultParagraphFont"/>
    <w:link w:val="Header"/>
    <w:uiPriority w:val="99"/>
    <w:rsid w:val="00F160D6"/>
  </w:style>
  <w:style w:type="paragraph" w:styleId="Footer">
    <w:name w:val="footer"/>
    <w:basedOn w:val="Normal"/>
    <w:link w:val="FooterChar"/>
    <w:uiPriority w:val="99"/>
    <w:unhideWhenUsed/>
    <w:rsid w:val="00F160D6"/>
    <w:pPr>
      <w:tabs>
        <w:tab w:val="center" w:pos="4680"/>
        <w:tab w:val="right" w:pos="9360"/>
      </w:tabs>
      <w:spacing w:line="240" w:lineRule="auto"/>
    </w:pPr>
  </w:style>
  <w:style w:type="character" w:customStyle="1" w:styleId="FooterChar">
    <w:name w:val="Footer Char"/>
    <w:basedOn w:val="DefaultParagraphFont"/>
    <w:link w:val="Footer"/>
    <w:uiPriority w:val="99"/>
    <w:rsid w:val="00F160D6"/>
  </w:style>
  <w:style w:type="paragraph" w:styleId="NormalWeb">
    <w:name w:val="Normal (Web)"/>
    <w:basedOn w:val="Normal"/>
    <w:uiPriority w:val="99"/>
    <w:semiHidden/>
    <w:unhideWhenUsed/>
    <w:rsid w:val="006B1F6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B4B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75320">
      <w:bodyDiv w:val="1"/>
      <w:marLeft w:val="0"/>
      <w:marRight w:val="0"/>
      <w:marTop w:val="0"/>
      <w:marBottom w:val="0"/>
      <w:divBdr>
        <w:top w:val="none" w:sz="0" w:space="0" w:color="auto"/>
        <w:left w:val="none" w:sz="0" w:space="0" w:color="auto"/>
        <w:bottom w:val="none" w:sz="0" w:space="0" w:color="auto"/>
        <w:right w:val="none" w:sz="0" w:space="0" w:color="auto"/>
      </w:divBdr>
    </w:div>
    <w:div w:id="555438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loria@howareyoucreative.org" TargetMode="External"/><Relationship Id="rId13" Type="http://schemas.openxmlformats.org/officeDocument/2006/relationships/hyperlink" Target="mailto:gloria@howareyoucreativ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loria@howareyoucreativ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NbveQYNdXeqCRdk86" TargetMode="External"/><Relationship Id="rId5" Type="http://schemas.openxmlformats.org/officeDocument/2006/relationships/footnotes" Target="footnotes.xml"/><Relationship Id="rId15" Type="http://schemas.openxmlformats.org/officeDocument/2006/relationships/hyperlink" Target="mailto:gloria@howareyoucreative.org" TargetMode="External"/><Relationship Id="rId10" Type="http://schemas.openxmlformats.org/officeDocument/2006/relationships/hyperlink" Target="https://forms.gle/bLbp7NnmpF97ei4g6" TargetMode="External"/><Relationship Id="rId4" Type="http://schemas.openxmlformats.org/officeDocument/2006/relationships/webSettings" Target="webSettings.xml"/><Relationship Id="rId9" Type="http://schemas.openxmlformats.org/officeDocument/2006/relationships/hyperlink" Target="https://howareyoucreative.org/" TargetMode="External"/><Relationship Id="rId14" Type="http://schemas.openxmlformats.org/officeDocument/2006/relationships/hyperlink" Target="mailto:gloria@howareyoucreativ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4</Pages>
  <Words>1501</Words>
  <Characters>8393</Characters>
  <Application>Microsoft Office Word</Application>
  <DocSecurity>0</DocSecurity>
  <Lines>246</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Laura M (EED)</dc:creator>
  <cp:keywords/>
  <dc:description/>
  <cp:lastModifiedBy>Forbes, Laura M (EED)</cp:lastModifiedBy>
  <cp:revision>19</cp:revision>
  <dcterms:created xsi:type="dcterms:W3CDTF">2025-08-27T17:22:00Z</dcterms:created>
  <dcterms:modified xsi:type="dcterms:W3CDTF">2025-09-12T01:20:00Z</dcterms:modified>
</cp:coreProperties>
</file>